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stheme="minorBidi"/>
          <w:spacing w:val="0"/>
          <w:kern w:val="0"/>
          <w:sz w:val="24"/>
          <w:szCs w:val="22"/>
        </w:rPr>
        <w:id w:val="-538591468"/>
        <w:docPartObj>
          <w:docPartGallery w:val="Cover Pages"/>
          <w:docPartUnique/>
        </w:docPartObj>
      </w:sdtPr>
      <w:sdtEndPr/>
      <w:sdtContent>
        <w:p w:rsidR="00901D27" w:rsidRDefault="00901D27" w:rsidP="00901D27">
          <w:pPr>
            <w:pStyle w:val="Title"/>
          </w:pPr>
        </w:p>
        <w:p w:rsidR="00901D27" w:rsidRDefault="00901D27" w:rsidP="00901D27">
          <w:pPr>
            <w:pStyle w:val="Title"/>
          </w:pPr>
        </w:p>
        <w:p w:rsidR="00901D27" w:rsidRDefault="00901D27" w:rsidP="00901D27">
          <w:pPr>
            <w:pStyle w:val="Title"/>
            <w:jc w:val="center"/>
            <w:rPr>
              <w:b/>
              <w:sz w:val="48"/>
              <w:szCs w:val="48"/>
              <w:lang w:val="mk-MK"/>
            </w:rPr>
          </w:pPr>
        </w:p>
        <w:p w:rsidR="00901D27" w:rsidRDefault="00901D27" w:rsidP="00901D27">
          <w:pPr>
            <w:pStyle w:val="Title"/>
            <w:jc w:val="center"/>
            <w:rPr>
              <w:b/>
              <w:sz w:val="48"/>
              <w:szCs w:val="48"/>
              <w:lang w:val="mk-MK"/>
            </w:rPr>
          </w:pPr>
        </w:p>
        <w:p w:rsidR="00901D27" w:rsidRDefault="00901D27" w:rsidP="00901D27">
          <w:pPr>
            <w:pStyle w:val="Title"/>
            <w:jc w:val="center"/>
            <w:rPr>
              <w:b/>
              <w:sz w:val="48"/>
              <w:szCs w:val="48"/>
              <w:lang w:val="mk-MK"/>
            </w:rPr>
          </w:pPr>
          <w:r w:rsidRPr="007412F1">
            <w:rPr>
              <w:b/>
              <w:sz w:val="48"/>
              <w:szCs w:val="48"/>
              <w:lang w:val="mk-MK"/>
            </w:rPr>
            <w:t xml:space="preserve">ПРЕДЛОГ СТРАТЕШКИ ПЛАН ЗА ПОДОБРУВАЊЕ НА МЕЃУКУЛТУРНОТО РАЗБИРАЊЕ </w:t>
          </w:r>
        </w:p>
        <w:p w:rsidR="00901D27" w:rsidRDefault="00901D27" w:rsidP="00901D27">
          <w:pPr>
            <w:pStyle w:val="Title"/>
            <w:jc w:val="center"/>
            <w:rPr>
              <w:b/>
              <w:sz w:val="48"/>
              <w:szCs w:val="48"/>
              <w:lang w:val="mk-MK"/>
            </w:rPr>
          </w:pPr>
        </w:p>
        <w:p w:rsidR="00901D27" w:rsidRDefault="00901D27" w:rsidP="00901D27">
          <w:pPr>
            <w:pStyle w:val="Title"/>
            <w:jc w:val="center"/>
            <w:rPr>
              <w:b/>
              <w:sz w:val="48"/>
              <w:szCs w:val="48"/>
              <w:lang w:val="mk-MK"/>
            </w:rPr>
          </w:pPr>
          <w:r w:rsidRPr="007412F1">
            <w:rPr>
              <w:b/>
              <w:sz w:val="48"/>
              <w:szCs w:val="48"/>
              <w:lang w:val="mk-MK"/>
            </w:rPr>
            <w:t xml:space="preserve">ВО </w:t>
          </w:r>
        </w:p>
        <w:p w:rsidR="00901D27" w:rsidRDefault="00901D27" w:rsidP="00901D27">
          <w:pPr>
            <w:pStyle w:val="Title"/>
            <w:jc w:val="center"/>
            <w:rPr>
              <w:b/>
              <w:sz w:val="48"/>
              <w:szCs w:val="48"/>
              <w:lang w:val="mk-MK"/>
            </w:rPr>
          </w:pPr>
        </w:p>
        <w:p w:rsidR="00901D27" w:rsidRPr="007412F1" w:rsidRDefault="00901D27" w:rsidP="00901D27">
          <w:pPr>
            <w:pStyle w:val="Title"/>
            <w:jc w:val="center"/>
            <w:rPr>
              <w:b/>
              <w:sz w:val="48"/>
              <w:szCs w:val="48"/>
              <w:lang w:val="mk-MK"/>
            </w:rPr>
          </w:pPr>
          <w:r w:rsidRPr="007412F1">
            <w:rPr>
              <w:b/>
              <w:sz w:val="48"/>
              <w:szCs w:val="48"/>
              <w:lang w:val="mk-MK"/>
            </w:rPr>
            <w:t xml:space="preserve">ОПШТИНА </w:t>
          </w:r>
          <w:r>
            <w:rPr>
              <w:b/>
              <w:sz w:val="48"/>
              <w:szCs w:val="48"/>
              <w:lang w:val="mk-MK"/>
            </w:rPr>
            <w:t>СТРУГА</w:t>
          </w:r>
        </w:p>
        <w:p w:rsidR="00901D27" w:rsidRDefault="00901D27" w:rsidP="00901D27"/>
        <w:p w:rsidR="00901D27" w:rsidRDefault="00901D27" w:rsidP="00901D27"/>
        <w:p w:rsidR="00901D27" w:rsidRDefault="00901D27" w:rsidP="00901D27"/>
        <w:p w:rsidR="00901D27" w:rsidRDefault="00901D27" w:rsidP="00901D27"/>
        <w:p w:rsidR="00901D27" w:rsidRDefault="00901D27" w:rsidP="00901D27"/>
        <w:p w:rsidR="00901D27" w:rsidRDefault="00901D27" w:rsidP="00901D27"/>
        <w:p w:rsidR="00901D27" w:rsidRDefault="00901D27" w:rsidP="00901D27"/>
        <w:p w:rsidR="00901D27" w:rsidRDefault="00901D27" w:rsidP="00901D27"/>
        <w:p w:rsidR="00901D27" w:rsidRDefault="00901D27" w:rsidP="00901D27"/>
        <w:p w:rsidR="00901D27" w:rsidRDefault="00901D27" w:rsidP="00901D27"/>
        <w:p w:rsidR="00901D27" w:rsidRDefault="00901D27" w:rsidP="00901D27"/>
        <w:p w:rsidR="0067655F" w:rsidRDefault="00901D27" w:rsidP="00901D27">
          <w:pPr>
            <w:jc w:val="center"/>
            <w:rPr>
              <w:lang w:val="mk-MK"/>
            </w:rPr>
          </w:pPr>
          <w:r>
            <w:rPr>
              <w:lang w:val="mk-MK"/>
            </w:rPr>
            <w:t>Ноември, 2016</w:t>
          </w:r>
        </w:p>
        <w:p w:rsidR="0067655F" w:rsidRDefault="0067655F">
          <w:pPr>
            <w:spacing w:before="0" w:line="259" w:lineRule="auto"/>
            <w:jc w:val="left"/>
            <w:rPr>
              <w:lang w:val="mk-MK"/>
            </w:rPr>
          </w:pPr>
          <w:r>
            <w:rPr>
              <w:lang w:val="mk-MK"/>
            </w:rPr>
            <w:br w:type="page"/>
          </w:r>
        </w:p>
        <w:sdt>
          <w:sdtPr>
            <w:rPr>
              <w:rFonts w:ascii="Cambria" w:eastAsiaTheme="minorHAnsi" w:hAnsi="Cambria" w:cstheme="minorBidi"/>
              <w:color w:val="auto"/>
              <w:sz w:val="24"/>
              <w:szCs w:val="22"/>
            </w:rPr>
            <w:id w:val="-131176401"/>
            <w:docPartObj>
              <w:docPartGallery w:val="Table of Contents"/>
              <w:docPartUnique/>
            </w:docPartObj>
          </w:sdtPr>
          <w:sdtEndPr>
            <w:rPr>
              <w:b/>
              <w:bCs/>
              <w:noProof/>
            </w:rPr>
          </w:sdtEndPr>
          <w:sdtContent>
            <w:p w:rsidR="009B2365" w:rsidRPr="009B2365" w:rsidRDefault="009B2365">
              <w:pPr>
                <w:pStyle w:val="TOCHeading"/>
                <w:rPr>
                  <w:rFonts w:ascii="Cambria" w:hAnsi="Cambria"/>
                  <w:lang w:val="mk-MK"/>
                </w:rPr>
              </w:pPr>
              <w:r w:rsidRPr="009B2365">
                <w:rPr>
                  <w:rFonts w:ascii="Cambria" w:hAnsi="Cambria"/>
                  <w:lang w:val="mk-MK"/>
                </w:rPr>
                <w:t>Содржина</w:t>
              </w:r>
            </w:p>
            <w:p w:rsidR="00B0608D" w:rsidRPr="00B0608D" w:rsidRDefault="00E823A4">
              <w:pPr>
                <w:pStyle w:val="TOC1"/>
                <w:tabs>
                  <w:tab w:val="right" w:leader="dot" w:pos="9350"/>
                </w:tabs>
                <w:rPr>
                  <w:rFonts w:ascii="Book Antiqua" w:hAnsi="Book Antiqua" w:cstheme="minorBidi"/>
                  <w:noProof/>
                </w:rPr>
              </w:pPr>
              <w:r w:rsidRPr="00B0608D">
                <w:rPr>
                  <w:rFonts w:ascii="Book Antiqua" w:hAnsi="Book Antiqua"/>
                </w:rPr>
                <w:fldChar w:fldCharType="begin"/>
              </w:r>
              <w:r w:rsidR="009B2365" w:rsidRPr="00B0608D">
                <w:rPr>
                  <w:rFonts w:ascii="Book Antiqua" w:hAnsi="Book Antiqua"/>
                </w:rPr>
                <w:instrText xml:space="preserve"> TOC \o "1-3" \h \z \u </w:instrText>
              </w:r>
              <w:r w:rsidRPr="00B0608D">
                <w:rPr>
                  <w:rFonts w:ascii="Book Antiqua" w:hAnsi="Book Antiqua"/>
                </w:rPr>
                <w:fldChar w:fldCharType="separate"/>
              </w:r>
              <w:hyperlink w:anchor="_Toc468829646" w:history="1">
                <w:r w:rsidR="00B0608D" w:rsidRPr="00B0608D">
                  <w:rPr>
                    <w:rStyle w:val="Hyperlink"/>
                    <w:rFonts w:ascii="Book Antiqua" w:hAnsi="Book Antiqua"/>
                    <w:noProof/>
                    <w:lang w:val="mk-MK"/>
                  </w:rPr>
                  <w:t>Листа на кратенки</w:t>
                </w:r>
                <w:r w:rsidR="00B0608D" w:rsidRPr="00B0608D">
                  <w:rPr>
                    <w:rFonts w:ascii="Book Antiqua" w:hAnsi="Book Antiqua"/>
                    <w:noProof/>
                    <w:webHidden/>
                  </w:rPr>
                  <w:tab/>
                </w:r>
                <w:r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_Toc468829646 \h </w:instrText>
                </w:r>
                <w:r w:rsidRPr="00B0608D">
                  <w:rPr>
                    <w:rFonts w:ascii="Book Antiqua" w:hAnsi="Book Antiqua"/>
                    <w:noProof/>
                    <w:webHidden/>
                  </w:rPr>
                </w:r>
                <w:r w:rsidRPr="00B0608D">
                  <w:rPr>
                    <w:rFonts w:ascii="Book Antiqua" w:hAnsi="Book Antiqua"/>
                    <w:noProof/>
                    <w:webHidden/>
                  </w:rPr>
                  <w:fldChar w:fldCharType="separate"/>
                </w:r>
                <w:r w:rsidR="00B0608D" w:rsidRPr="00B0608D">
                  <w:rPr>
                    <w:rFonts w:ascii="Book Antiqua" w:hAnsi="Book Antiqua"/>
                    <w:noProof/>
                    <w:webHidden/>
                  </w:rPr>
                  <w:t>2</w:t>
                </w:r>
                <w:r w:rsidRPr="00B0608D">
                  <w:rPr>
                    <w:rFonts w:ascii="Book Antiqua" w:hAnsi="Book Antiqua"/>
                    <w:noProof/>
                    <w:webHidden/>
                  </w:rPr>
                  <w:fldChar w:fldCharType="end"/>
                </w:r>
              </w:hyperlink>
            </w:p>
            <w:p w:rsidR="00B0608D" w:rsidRPr="00B0608D" w:rsidRDefault="0016640F">
              <w:pPr>
                <w:pStyle w:val="TOC1"/>
                <w:tabs>
                  <w:tab w:val="left" w:pos="440"/>
                  <w:tab w:val="right" w:leader="dot" w:pos="9350"/>
                </w:tabs>
                <w:rPr>
                  <w:rFonts w:ascii="Book Antiqua" w:hAnsi="Book Antiqua" w:cstheme="minorBidi"/>
                  <w:noProof/>
                </w:rPr>
              </w:pPr>
              <w:hyperlink w:anchor="_Toc468829647" w:history="1">
                <w:r w:rsidR="00B0608D" w:rsidRPr="00B0608D">
                  <w:rPr>
                    <w:rStyle w:val="Hyperlink"/>
                    <w:rFonts w:ascii="Book Antiqua" w:hAnsi="Book Antiqua"/>
                    <w:noProof/>
                    <w:lang w:val="mk-MK"/>
                  </w:rPr>
                  <w:t>1.</w:t>
                </w:r>
                <w:r w:rsidR="00B0608D" w:rsidRPr="00B0608D">
                  <w:rPr>
                    <w:rFonts w:ascii="Book Antiqua" w:hAnsi="Book Antiqua" w:cstheme="minorBidi"/>
                    <w:noProof/>
                  </w:rPr>
                  <w:tab/>
                </w:r>
                <w:r w:rsidR="00B0608D" w:rsidRPr="00B0608D">
                  <w:rPr>
                    <w:rStyle w:val="Hyperlink"/>
                    <w:rFonts w:ascii="Book Antiqua" w:hAnsi="Book Antiqua"/>
                    <w:noProof/>
                    <w:lang w:val="mk-MK"/>
                  </w:rPr>
                  <w:t>Вовед</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_Toc468829647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3</w:t>
                </w:r>
                <w:r w:rsidR="00E823A4" w:rsidRPr="00B0608D">
                  <w:rPr>
                    <w:rFonts w:ascii="Book Antiqua" w:hAnsi="Book Antiqua"/>
                    <w:noProof/>
                    <w:webHidden/>
                  </w:rPr>
                  <w:fldChar w:fldCharType="end"/>
                </w:r>
              </w:hyperlink>
            </w:p>
            <w:p w:rsidR="00B0608D" w:rsidRPr="00B0608D" w:rsidRDefault="0016640F">
              <w:pPr>
                <w:pStyle w:val="TOC1"/>
                <w:tabs>
                  <w:tab w:val="left" w:pos="440"/>
                  <w:tab w:val="right" w:leader="dot" w:pos="9350"/>
                </w:tabs>
                <w:rPr>
                  <w:rFonts w:ascii="Book Antiqua" w:hAnsi="Book Antiqua" w:cstheme="minorBidi"/>
                  <w:noProof/>
                </w:rPr>
              </w:pPr>
              <w:hyperlink w:anchor="_Toc468829648" w:history="1">
                <w:r w:rsidR="00B0608D" w:rsidRPr="00B0608D">
                  <w:rPr>
                    <w:rStyle w:val="Hyperlink"/>
                    <w:rFonts w:ascii="Book Antiqua" w:hAnsi="Book Antiqua"/>
                    <w:noProof/>
                    <w:lang w:val="mk-MK"/>
                  </w:rPr>
                  <w:t>2.</w:t>
                </w:r>
                <w:r w:rsidR="00B0608D" w:rsidRPr="00B0608D">
                  <w:rPr>
                    <w:rFonts w:ascii="Book Antiqua" w:hAnsi="Book Antiqua" w:cstheme="minorBidi"/>
                    <w:noProof/>
                  </w:rPr>
                  <w:tab/>
                </w:r>
                <w:r w:rsidR="00B0608D" w:rsidRPr="00B0608D">
                  <w:rPr>
                    <w:rStyle w:val="Hyperlink"/>
                    <w:rFonts w:ascii="Book Antiqua" w:hAnsi="Book Antiqua"/>
                    <w:noProof/>
                    <w:lang w:val="mk-MK"/>
                  </w:rPr>
                  <w:t>Општина Струга: Анализа на состојбата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_Toc468829648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5</w:t>
                </w:r>
                <w:r w:rsidR="00E823A4" w:rsidRPr="00B0608D">
                  <w:rPr>
                    <w:rFonts w:ascii="Book Antiqua" w:hAnsi="Book Antiqua"/>
                    <w:noProof/>
                    <w:webHidden/>
                  </w:rPr>
                  <w:fldChar w:fldCharType="end"/>
                </w:r>
              </w:hyperlink>
            </w:p>
            <w:p w:rsidR="00B0608D" w:rsidRPr="00B0608D" w:rsidRDefault="0016640F">
              <w:pPr>
                <w:pStyle w:val="TOC2"/>
                <w:tabs>
                  <w:tab w:val="left" w:pos="880"/>
                  <w:tab w:val="right" w:leader="dot" w:pos="9350"/>
                </w:tabs>
                <w:rPr>
                  <w:rFonts w:ascii="Book Antiqua" w:hAnsi="Book Antiqua" w:cstheme="minorBidi"/>
                  <w:noProof/>
                </w:rPr>
              </w:pPr>
              <w:hyperlink w:anchor="_Toc468829649" w:history="1">
                <w:r w:rsidR="00B0608D" w:rsidRPr="00B0608D">
                  <w:rPr>
                    <w:rStyle w:val="Hyperlink"/>
                    <w:rFonts w:ascii="Book Antiqua" w:hAnsi="Book Antiqua"/>
                    <w:noProof/>
                    <w:lang w:val="mk-MK"/>
                  </w:rPr>
                  <w:t>2.1.</w:t>
                </w:r>
                <w:r w:rsidR="00B0608D" w:rsidRPr="00B0608D">
                  <w:rPr>
                    <w:rFonts w:ascii="Book Antiqua" w:hAnsi="Book Antiqua" w:cstheme="minorBidi"/>
                    <w:noProof/>
                  </w:rPr>
                  <w:tab/>
                </w:r>
                <w:r w:rsidR="00B0608D" w:rsidRPr="00B0608D">
                  <w:rPr>
                    <w:rStyle w:val="Hyperlink"/>
                    <w:rFonts w:ascii="Book Antiqua" w:hAnsi="Book Antiqua"/>
                    <w:noProof/>
                    <w:lang w:val="mk-MK"/>
                  </w:rPr>
                  <w:t>Општи карактеристики на Општина Струга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_Toc468829649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5</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50" w:history="1">
                <w:r w:rsidR="00B0608D" w:rsidRPr="00B0608D">
                  <w:rPr>
                    <w:rStyle w:val="Hyperlink"/>
                    <w:rFonts w:ascii="Book Antiqua" w:hAnsi="Book Antiqua"/>
                    <w:noProof/>
                    <w:lang w:val="mk-MK"/>
                  </w:rPr>
                  <w:t>2.1.1 КОМЗ на Струга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_Toc468829650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7</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51" w:history="1">
                <w:r w:rsidR="00B0608D" w:rsidRPr="00B0608D">
                  <w:rPr>
                    <w:rStyle w:val="Hyperlink"/>
                    <w:rFonts w:ascii="Book Antiqua" w:hAnsi="Book Antiqua"/>
                    <w:noProof/>
                    <w:lang w:val="mk-MK"/>
                  </w:rPr>
                  <w:t>2.1.2 Предизвици за мултикултурното живеење во Општина Струга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_Toc468829651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8</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52" w:history="1">
                <w:r w:rsidR="00B0608D" w:rsidRPr="00B0608D">
                  <w:rPr>
                    <w:rStyle w:val="Hyperlink"/>
                    <w:rFonts w:ascii="Book Antiqua" w:hAnsi="Book Antiqua"/>
                    <w:noProof/>
                    <w:lang w:val="mk-MK"/>
                  </w:rPr>
                  <w:t xml:space="preserve">2.2 </w:t>
                </w:r>
                <w:r w:rsidR="00B0608D" w:rsidRPr="00B0608D">
                  <w:rPr>
                    <w:rStyle w:val="Hyperlink"/>
                    <w:rFonts w:ascii="Book Antiqua" w:hAnsi="Book Antiqua"/>
                    <w:noProof/>
                  </w:rPr>
                  <w:t>SWOT</w:t>
                </w:r>
                <w:r w:rsidR="00B0608D" w:rsidRPr="00B0608D">
                  <w:rPr>
                    <w:rStyle w:val="Hyperlink"/>
                    <w:rFonts w:ascii="Book Antiqua" w:hAnsi="Book Antiqua"/>
                    <w:noProof/>
                    <w:lang w:val="mk-MK"/>
                  </w:rPr>
                  <w:t xml:space="preserve"> анализа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_Toc468829652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10</w:t>
                </w:r>
                <w:r w:rsidR="00E823A4" w:rsidRPr="00B0608D">
                  <w:rPr>
                    <w:rFonts w:ascii="Book Antiqua" w:hAnsi="Book Antiqua"/>
                    <w:noProof/>
                    <w:webHidden/>
                  </w:rPr>
                  <w:fldChar w:fldCharType="end"/>
                </w:r>
              </w:hyperlink>
            </w:p>
            <w:p w:rsidR="00B0608D" w:rsidRPr="00B0608D" w:rsidRDefault="0016640F">
              <w:pPr>
                <w:pStyle w:val="TOC1"/>
                <w:tabs>
                  <w:tab w:val="left" w:pos="440"/>
                  <w:tab w:val="right" w:leader="dot" w:pos="9350"/>
                </w:tabs>
                <w:rPr>
                  <w:rFonts w:ascii="Book Antiqua" w:hAnsi="Book Antiqua" w:cstheme="minorBidi"/>
                  <w:noProof/>
                </w:rPr>
              </w:pPr>
              <w:hyperlink w:anchor="_Toc468829653" w:history="1">
                <w:r w:rsidR="00B0608D" w:rsidRPr="00B0608D">
                  <w:rPr>
                    <w:rStyle w:val="Hyperlink"/>
                    <w:rFonts w:ascii="Book Antiqua" w:hAnsi="Book Antiqua"/>
                    <w:noProof/>
                    <w:lang w:val="mk-MK"/>
                  </w:rPr>
                  <w:t>3.</w:t>
                </w:r>
                <w:r w:rsidR="00B0608D" w:rsidRPr="00B0608D">
                  <w:rPr>
                    <w:rFonts w:ascii="Book Antiqua" w:hAnsi="Book Antiqua" w:cstheme="minorBidi"/>
                    <w:noProof/>
                  </w:rPr>
                  <w:tab/>
                </w:r>
                <w:r w:rsidR="00B0608D" w:rsidRPr="00B0608D">
                  <w:rPr>
                    <w:rStyle w:val="Hyperlink"/>
                    <w:rFonts w:ascii="Book Antiqua" w:hAnsi="Book Antiqua"/>
                    <w:noProof/>
                    <w:lang w:val="mk-MK"/>
                  </w:rPr>
                  <w:t>Цели на стратегијата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_Toc468829653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13</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54" w:history="1">
                <w:r w:rsidR="00B0608D" w:rsidRPr="00B0608D">
                  <w:rPr>
                    <w:rStyle w:val="Hyperlink"/>
                    <w:rFonts w:ascii="Book Antiqua" w:hAnsi="Book Antiqua"/>
                    <w:noProof/>
                    <w:lang w:val="mk-MK"/>
                  </w:rPr>
                  <w:t>3.1 Општа цел</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_Toc468829654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13</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55" w:history="1">
                <w:r w:rsidR="00B0608D" w:rsidRPr="00B0608D">
                  <w:rPr>
                    <w:rStyle w:val="Hyperlink"/>
                    <w:rFonts w:ascii="Book Antiqua" w:hAnsi="Book Antiqua"/>
                    <w:iCs/>
                    <w:noProof/>
                    <w:lang w:val="mk-MK"/>
                  </w:rPr>
                  <w:t>3.2 Конкретни цели</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_Toc468829655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14</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56" w:history="1">
                <w:r w:rsidR="00B0608D" w:rsidRPr="00B0608D">
                  <w:rPr>
                    <w:rStyle w:val="Hyperlink"/>
                    <w:rFonts w:ascii="Book Antiqua" w:hAnsi="Book Antiqua"/>
                    <w:noProof/>
                    <w:lang w:val="mk-MK"/>
                  </w:rPr>
                  <w:t>Конкретна цел 1: Промовирање на мултикултурна комуникација преку запознавање со културата на другите заедници, заедничко организирање на културни настани, и изучување на јазиците на другите заедници.</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_Toc468829656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15</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57" w:history="1">
                <w:r w:rsidR="00B0608D" w:rsidRPr="00B0608D">
                  <w:rPr>
                    <w:rStyle w:val="Hyperlink"/>
                    <w:rFonts w:ascii="Book Antiqua" w:hAnsi="Book Antiqua"/>
                    <w:noProof/>
                    <w:lang w:val="mk-MK"/>
                  </w:rPr>
                  <w:t>Конкретна цел 2: Подобрување на мултукултурната комуникација и соработка во образованието.</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_Toc468829657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16</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58" w:history="1">
                <w:r w:rsidR="00B0608D" w:rsidRPr="00B0608D">
                  <w:rPr>
                    <w:rStyle w:val="Hyperlink"/>
                    <w:rFonts w:ascii="Book Antiqua" w:hAnsi="Book Antiqua"/>
                    <w:noProof/>
                    <w:lang w:val="mk-MK"/>
                  </w:rPr>
                  <w:t>Конкретна цел 3: Создавање на можности за конструктивна мултикултурна комуникација помеѓу младите.</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_Toc468829658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18</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59" w:history="1">
                <w:r w:rsidR="00B0608D" w:rsidRPr="00B0608D">
                  <w:rPr>
                    <w:rStyle w:val="Hyperlink"/>
                    <w:rFonts w:ascii="Book Antiqua" w:hAnsi="Book Antiqua"/>
                    <w:noProof/>
                    <w:lang w:val="mk-MK"/>
                  </w:rPr>
                  <w:t>Конкретна цел 4: Соработка со политичките партии и нивно вклучување во локалните напори за зајакнување на мултукултурализмот.</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_Toc468829659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20</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60" w:history="1">
                <w:r w:rsidR="00B0608D" w:rsidRPr="00B0608D">
                  <w:rPr>
                    <w:rStyle w:val="Hyperlink"/>
                    <w:rFonts w:ascii="Book Antiqua" w:hAnsi="Book Antiqua"/>
                    <w:noProof/>
                    <w:lang w:val="mk-MK"/>
                  </w:rPr>
                  <w:t>Конкретна цел 5: Соработка со медиумите насочена кон промовирање и зајакнување на културниот диверзитет.</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_Toc468829660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21</w:t>
                </w:r>
                <w:r w:rsidR="00E823A4" w:rsidRPr="00B0608D">
                  <w:rPr>
                    <w:rFonts w:ascii="Book Antiqua" w:hAnsi="Book Antiqua"/>
                    <w:noProof/>
                    <w:webHidden/>
                  </w:rPr>
                  <w:fldChar w:fldCharType="end"/>
                </w:r>
              </w:hyperlink>
            </w:p>
            <w:p w:rsidR="00B0608D" w:rsidRPr="00B0608D" w:rsidRDefault="0016640F">
              <w:pPr>
                <w:pStyle w:val="TOC3"/>
                <w:tabs>
                  <w:tab w:val="right" w:leader="dot" w:pos="9350"/>
                </w:tabs>
                <w:rPr>
                  <w:rFonts w:ascii="Book Antiqua" w:hAnsi="Book Antiqua" w:cstheme="minorBidi"/>
                  <w:noProof/>
                </w:rPr>
              </w:pPr>
              <w:hyperlink w:anchor="_Toc468829661" w:history="1">
                <w:r w:rsidR="00B0608D" w:rsidRPr="00B0608D">
                  <w:rPr>
                    <w:rStyle w:val="Hyperlink"/>
                    <w:rFonts w:ascii="Book Antiqua" w:hAnsi="Book Antiqua"/>
                    <w:noProof/>
                    <w:lang w:val="mk-MK"/>
                  </w:rPr>
                  <w:t>Конкретна цел 6: Зајакнување на капацитетот на КОМЗ и на неговата улога во промовирање на мултикултурализмот на локално ниво.</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_Toc468829661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22</w:t>
                </w:r>
                <w:r w:rsidR="00E823A4" w:rsidRPr="00B0608D">
                  <w:rPr>
                    <w:rFonts w:ascii="Book Antiqua" w:hAnsi="Book Antiqua"/>
                    <w:noProof/>
                    <w:webHidden/>
                  </w:rPr>
                  <w:fldChar w:fldCharType="end"/>
                </w:r>
              </w:hyperlink>
            </w:p>
            <w:p w:rsidR="00B0608D" w:rsidRPr="00B0608D" w:rsidRDefault="0016640F">
              <w:pPr>
                <w:pStyle w:val="TOC1"/>
                <w:tabs>
                  <w:tab w:val="left" w:pos="440"/>
                  <w:tab w:val="right" w:leader="dot" w:pos="9350"/>
                </w:tabs>
                <w:rPr>
                  <w:rFonts w:ascii="Book Antiqua" w:hAnsi="Book Antiqua" w:cstheme="minorBidi"/>
                  <w:noProof/>
                </w:rPr>
              </w:pPr>
              <w:hyperlink w:anchor="_Toc468829662" w:history="1">
                <w:r w:rsidR="00B0608D" w:rsidRPr="00B0608D">
                  <w:rPr>
                    <w:rStyle w:val="Hyperlink"/>
                    <w:rFonts w:ascii="Book Antiqua" w:hAnsi="Book Antiqua"/>
                    <w:noProof/>
                    <w:lang w:val="mk-MK"/>
                  </w:rPr>
                  <w:t>4.</w:t>
                </w:r>
                <w:r w:rsidR="00B0608D" w:rsidRPr="00B0608D">
                  <w:rPr>
                    <w:rFonts w:ascii="Book Antiqua" w:hAnsi="Book Antiqua" w:cstheme="minorBidi"/>
                    <w:noProof/>
                  </w:rPr>
                  <w:tab/>
                </w:r>
                <w:r w:rsidR="00B0608D" w:rsidRPr="00B0608D">
                  <w:rPr>
                    <w:rStyle w:val="Hyperlink"/>
                    <w:rFonts w:ascii="Book Antiqua" w:hAnsi="Book Antiqua"/>
                    <w:noProof/>
                    <w:lang w:val="mk-MK"/>
                  </w:rPr>
                  <w:t>Методологија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_Toc468829662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24</w:t>
                </w:r>
                <w:r w:rsidR="00E823A4" w:rsidRPr="00B0608D">
                  <w:rPr>
                    <w:rFonts w:ascii="Book Antiqua" w:hAnsi="Book Antiqua"/>
                    <w:noProof/>
                    <w:webHidden/>
                  </w:rPr>
                  <w:fldChar w:fldCharType="end"/>
                </w:r>
              </w:hyperlink>
            </w:p>
            <w:p w:rsidR="00B0608D" w:rsidRPr="00B0608D" w:rsidRDefault="0016640F">
              <w:pPr>
                <w:pStyle w:val="TOC1"/>
                <w:tabs>
                  <w:tab w:val="left" w:pos="440"/>
                  <w:tab w:val="right" w:leader="dot" w:pos="9350"/>
                </w:tabs>
                <w:rPr>
                  <w:rFonts w:ascii="Book Antiqua" w:hAnsi="Book Antiqua" w:cstheme="minorBidi"/>
                  <w:noProof/>
                </w:rPr>
              </w:pPr>
              <w:hyperlink w:anchor="_Toc468829663" w:history="1">
                <w:r w:rsidR="00B0608D" w:rsidRPr="00B0608D">
                  <w:rPr>
                    <w:rStyle w:val="Hyperlink"/>
                    <w:rFonts w:ascii="Book Antiqua" w:hAnsi="Book Antiqua"/>
                    <w:noProof/>
                    <w:lang w:val="mk-MK"/>
                  </w:rPr>
                  <w:t>5.</w:t>
                </w:r>
                <w:r w:rsidR="00B0608D" w:rsidRPr="00B0608D">
                  <w:rPr>
                    <w:rFonts w:ascii="Book Antiqua" w:hAnsi="Book Antiqua" w:cstheme="minorBidi"/>
                    <w:noProof/>
                  </w:rPr>
                  <w:tab/>
                </w:r>
                <w:r w:rsidR="00B0608D" w:rsidRPr="00B0608D">
                  <w:rPr>
                    <w:rStyle w:val="Hyperlink"/>
                    <w:rFonts w:ascii="Book Antiqua" w:hAnsi="Book Antiqua"/>
                    <w:noProof/>
                    <w:lang w:val="mk-MK"/>
                  </w:rPr>
                  <w:t>Временска рамка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_Toc468829663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25</w:t>
                </w:r>
                <w:r w:rsidR="00E823A4" w:rsidRPr="00B0608D">
                  <w:rPr>
                    <w:rFonts w:ascii="Book Antiqua" w:hAnsi="Book Antiqua"/>
                    <w:noProof/>
                    <w:webHidden/>
                  </w:rPr>
                  <w:fldChar w:fldCharType="end"/>
                </w:r>
              </w:hyperlink>
            </w:p>
            <w:p w:rsidR="00B0608D" w:rsidRPr="00B0608D" w:rsidRDefault="0016640F">
              <w:pPr>
                <w:pStyle w:val="TOC1"/>
                <w:tabs>
                  <w:tab w:val="left" w:pos="440"/>
                  <w:tab w:val="right" w:leader="dot" w:pos="9350"/>
                </w:tabs>
                <w:rPr>
                  <w:rFonts w:ascii="Book Antiqua" w:hAnsi="Book Antiqua" w:cstheme="minorBidi"/>
                  <w:noProof/>
                </w:rPr>
              </w:pPr>
              <w:hyperlink w:anchor="_Toc468829664" w:history="1">
                <w:r w:rsidR="00B0608D" w:rsidRPr="00B0608D">
                  <w:rPr>
                    <w:rStyle w:val="Hyperlink"/>
                    <w:rFonts w:ascii="Book Antiqua" w:hAnsi="Book Antiqua"/>
                    <w:noProof/>
                    <w:lang w:val="mk-MK"/>
                  </w:rPr>
                  <w:t>6.</w:t>
                </w:r>
                <w:r w:rsidR="00B0608D" w:rsidRPr="00B0608D">
                  <w:rPr>
                    <w:rFonts w:ascii="Book Antiqua" w:hAnsi="Book Antiqua" w:cstheme="minorBidi"/>
                    <w:noProof/>
                  </w:rPr>
                  <w:tab/>
                </w:r>
                <w:r w:rsidR="00B0608D" w:rsidRPr="00B0608D">
                  <w:rPr>
                    <w:rStyle w:val="Hyperlink"/>
                    <w:rFonts w:ascii="Book Antiqua" w:hAnsi="Book Antiqua"/>
                    <w:noProof/>
                    <w:lang w:val="mk-MK"/>
                  </w:rPr>
                  <w:t>Спроведување на Стратегијата, следење и ревизија</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_Toc468829664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25</w:t>
                </w:r>
                <w:r w:rsidR="00E823A4" w:rsidRPr="00B0608D">
                  <w:rPr>
                    <w:rFonts w:ascii="Book Antiqua" w:hAnsi="Book Antiqua"/>
                    <w:noProof/>
                    <w:webHidden/>
                  </w:rPr>
                  <w:fldChar w:fldCharType="end"/>
                </w:r>
              </w:hyperlink>
            </w:p>
            <w:p w:rsidR="00B0608D" w:rsidRPr="00B0608D" w:rsidRDefault="0016640F">
              <w:pPr>
                <w:pStyle w:val="TOC1"/>
                <w:tabs>
                  <w:tab w:val="left" w:pos="440"/>
                  <w:tab w:val="right" w:leader="dot" w:pos="9350"/>
                </w:tabs>
                <w:rPr>
                  <w:rFonts w:ascii="Book Antiqua" w:hAnsi="Book Antiqua" w:cstheme="minorBidi"/>
                  <w:noProof/>
                </w:rPr>
              </w:pPr>
              <w:hyperlink w:anchor="_Toc468829665" w:history="1">
                <w:r w:rsidR="00B0608D" w:rsidRPr="00B0608D">
                  <w:rPr>
                    <w:rStyle w:val="Hyperlink"/>
                    <w:rFonts w:ascii="Book Antiqua" w:hAnsi="Book Antiqua"/>
                    <w:noProof/>
                    <w:lang w:val="mk-MK"/>
                  </w:rPr>
                  <w:t>7.</w:t>
                </w:r>
                <w:r w:rsidR="00B0608D" w:rsidRPr="00B0608D">
                  <w:rPr>
                    <w:rFonts w:ascii="Book Antiqua" w:hAnsi="Book Antiqua" w:cstheme="minorBidi"/>
                    <w:noProof/>
                  </w:rPr>
                  <w:tab/>
                </w:r>
                <w:r w:rsidR="00B0608D" w:rsidRPr="00B0608D">
                  <w:rPr>
                    <w:rStyle w:val="Hyperlink"/>
                    <w:rFonts w:ascii="Book Antiqua" w:hAnsi="Book Antiqua"/>
                    <w:noProof/>
                    <w:lang w:val="mk-MK"/>
                  </w:rPr>
                  <w:t>Акциски план</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_Toc468829665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0</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66" w:history="1">
                <w:r w:rsidR="00B0608D" w:rsidRPr="00B0608D">
                  <w:rPr>
                    <w:rStyle w:val="Hyperlink"/>
                    <w:rFonts w:ascii="Book Antiqua" w:hAnsi="Book Antiqua"/>
                    <w:noProof/>
                    <w:lang w:val="mk-MK"/>
                  </w:rPr>
                  <w:t>Област 1. Култура и јазик</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_Toc468829666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0</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67" w:history="1">
                <w:r w:rsidR="00B0608D" w:rsidRPr="00B0608D">
                  <w:rPr>
                    <w:rStyle w:val="Hyperlink"/>
                    <w:rFonts w:ascii="Book Antiqua" w:hAnsi="Book Antiqua"/>
                    <w:noProof/>
                    <w:lang w:val="mk-MK"/>
                  </w:rPr>
                  <w:t>Област 2. Образование и предучилишно воспитување.</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_Toc468829667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3</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68" w:history="1">
                <w:r w:rsidR="00B0608D" w:rsidRPr="00B0608D">
                  <w:rPr>
                    <w:rStyle w:val="Hyperlink"/>
                    <w:rFonts w:ascii="Book Antiqua" w:hAnsi="Book Antiqua"/>
                    <w:noProof/>
                    <w:lang w:val="mk-MK"/>
                  </w:rPr>
                  <w:t>Област 3. Млади</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_Toc468829668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5</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69" w:history="1">
                <w:r w:rsidR="00B0608D" w:rsidRPr="00B0608D">
                  <w:rPr>
                    <w:rStyle w:val="Hyperlink"/>
                    <w:rFonts w:ascii="Book Antiqua" w:hAnsi="Book Antiqua"/>
                    <w:noProof/>
                    <w:lang w:val="mk-MK"/>
                  </w:rPr>
                  <w:t>Област 4. Соработка со политички актери</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_Toc468829669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7</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70" w:history="1">
                <w:r w:rsidR="00B0608D" w:rsidRPr="00B0608D">
                  <w:rPr>
                    <w:rStyle w:val="Hyperlink"/>
                    <w:rFonts w:ascii="Book Antiqua" w:hAnsi="Book Antiqua"/>
                    <w:noProof/>
                    <w:lang w:val="mk-MK"/>
                  </w:rPr>
                  <w:t>Област 5. Медиуми</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_Toc468829670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7</w:t>
                </w:r>
                <w:r w:rsidR="00E823A4" w:rsidRPr="00B0608D">
                  <w:rPr>
                    <w:rFonts w:ascii="Book Antiqua" w:hAnsi="Book Antiqua"/>
                    <w:noProof/>
                    <w:webHidden/>
                  </w:rPr>
                  <w:fldChar w:fldCharType="end"/>
                </w:r>
              </w:hyperlink>
            </w:p>
            <w:p w:rsidR="00B0608D" w:rsidRPr="00B0608D" w:rsidRDefault="0016640F">
              <w:pPr>
                <w:pStyle w:val="TOC2"/>
                <w:tabs>
                  <w:tab w:val="right" w:leader="dot" w:pos="9350"/>
                </w:tabs>
                <w:rPr>
                  <w:rFonts w:ascii="Book Antiqua" w:hAnsi="Book Antiqua" w:cstheme="minorBidi"/>
                  <w:noProof/>
                </w:rPr>
              </w:pPr>
              <w:hyperlink w:anchor="_Toc468829671" w:history="1">
                <w:r w:rsidR="00B0608D" w:rsidRPr="00B0608D">
                  <w:rPr>
                    <w:rStyle w:val="Hyperlink"/>
                    <w:rFonts w:ascii="Book Antiqua" w:hAnsi="Book Antiqua"/>
                    <w:noProof/>
                    <w:lang w:val="mk-MK"/>
                  </w:rPr>
                  <w:t>Област 6. КОМЗ</w:t>
                </w:r>
                <w:r w:rsidR="00B0608D" w:rsidRPr="00B0608D">
                  <w:rPr>
                    <w:rFonts w:ascii="Book Antiqua" w:hAnsi="Book Antiqua"/>
                    <w:noProof/>
                    <w:webHidden/>
                  </w:rPr>
                  <w:tab/>
                </w:r>
                <w:r w:rsidR="00E823A4" w:rsidRPr="00B0608D">
                  <w:rPr>
                    <w:rFonts w:ascii="Book Antiqua" w:hAnsi="Book Antiqua"/>
                    <w:noProof/>
                    <w:webHidden/>
                  </w:rPr>
                  <w:fldChar w:fldCharType="begin"/>
                </w:r>
                <w:r w:rsidR="00B0608D" w:rsidRPr="00B0608D">
                  <w:rPr>
                    <w:rFonts w:ascii="Book Antiqua" w:hAnsi="Book Antiqua"/>
                    <w:noProof/>
                    <w:webHidden/>
                  </w:rPr>
                  <w:instrText xml:space="preserve"> PAGEREF _Toc468829671 \h </w:instrText>
                </w:r>
                <w:r w:rsidR="00E823A4" w:rsidRPr="00B0608D">
                  <w:rPr>
                    <w:rFonts w:ascii="Book Antiqua" w:hAnsi="Book Antiqua"/>
                    <w:noProof/>
                    <w:webHidden/>
                  </w:rPr>
                </w:r>
                <w:r w:rsidR="00E823A4" w:rsidRPr="00B0608D">
                  <w:rPr>
                    <w:rFonts w:ascii="Book Antiqua" w:hAnsi="Book Antiqua"/>
                    <w:noProof/>
                    <w:webHidden/>
                  </w:rPr>
                  <w:fldChar w:fldCharType="separate"/>
                </w:r>
                <w:r w:rsidR="00B0608D" w:rsidRPr="00B0608D">
                  <w:rPr>
                    <w:rFonts w:ascii="Book Antiqua" w:hAnsi="Book Antiqua"/>
                    <w:noProof/>
                    <w:webHidden/>
                  </w:rPr>
                  <w:t>9</w:t>
                </w:r>
                <w:r w:rsidR="00E823A4" w:rsidRPr="00B0608D">
                  <w:rPr>
                    <w:rFonts w:ascii="Book Antiqua" w:hAnsi="Book Antiqua"/>
                    <w:noProof/>
                    <w:webHidden/>
                  </w:rPr>
                  <w:fldChar w:fldCharType="end"/>
                </w:r>
              </w:hyperlink>
            </w:p>
            <w:p w:rsidR="009B2365" w:rsidRDefault="00E823A4">
              <w:r w:rsidRPr="00B0608D">
                <w:rPr>
                  <w:rFonts w:ascii="Book Antiqua" w:hAnsi="Book Antiqua"/>
                  <w:b/>
                  <w:bCs/>
                  <w:noProof/>
                </w:rPr>
                <w:lastRenderedPageBreak/>
                <w:fldChar w:fldCharType="end"/>
              </w:r>
            </w:p>
          </w:sdtContent>
        </w:sdt>
        <w:p w:rsidR="00933E0B" w:rsidRPr="00EF55FF" w:rsidRDefault="00EF55FF" w:rsidP="00EF55FF">
          <w:pPr>
            <w:pStyle w:val="Heading1"/>
            <w:rPr>
              <w:lang w:val="mk-MK"/>
            </w:rPr>
          </w:pPr>
          <w:bookmarkStart w:id="1" w:name="_Toc468829646"/>
          <w:r>
            <w:rPr>
              <w:lang w:val="mk-MK"/>
            </w:rPr>
            <w:t>Листа на кратенки</w:t>
          </w:r>
          <w:bookmarkEnd w:id="1"/>
        </w:p>
        <w:p w:rsidR="00933E0B" w:rsidRDefault="00933E0B">
          <w:pPr>
            <w:pStyle w:val="TOC3"/>
            <w:ind w:left="446"/>
          </w:pPr>
        </w:p>
        <w:tbl>
          <w:tblPr>
            <w:tblW w:w="7290" w:type="dxa"/>
            <w:tblLook w:val="04A0" w:firstRow="1" w:lastRow="0" w:firstColumn="1" w:lastColumn="0" w:noHBand="0" w:noVBand="1"/>
          </w:tblPr>
          <w:tblGrid>
            <w:gridCol w:w="1025"/>
            <w:gridCol w:w="6265"/>
          </w:tblGrid>
          <w:tr w:rsidR="009B2900" w:rsidRPr="009B2900" w:rsidTr="009B2900">
            <w:trPr>
              <w:trHeight w:val="300"/>
            </w:trPr>
            <w:tc>
              <w:tcPr>
                <w:tcW w:w="102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АДИ</w:t>
                </w:r>
              </w:p>
            </w:tc>
            <w:tc>
              <w:tcPr>
                <w:tcW w:w="626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Асоцијација за демократски иницијативи</w:t>
                </w:r>
              </w:p>
            </w:tc>
          </w:tr>
          <w:tr w:rsidR="009B2900" w:rsidRPr="009B2900" w:rsidTr="009B2900">
            <w:trPr>
              <w:trHeight w:val="300"/>
            </w:trPr>
            <w:tc>
              <w:tcPr>
                <w:tcW w:w="102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ОРД</w:t>
                </w:r>
              </w:p>
            </w:tc>
            <w:tc>
              <w:tcPr>
                <w:tcW w:w="626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Охридски рамковен договор</w:t>
                </w:r>
              </w:p>
            </w:tc>
          </w:tr>
          <w:tr w:rsidR="009B2900" w:rsidRPr="009B2900" w:rsidTr="009B2900">
            <w:trPr>
              <w:trHeight w:val="300"/>
            </w:trPr>
            <w:tc>
              <w:tcPr>
                <w:tcW w:w="102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КОМЗ</w:t>
                </w:r>
              </w:p>
            </w:tc>
            <w:tc>
              <w:tcPr>
                <w:tcW w:w="626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Комисија за односи меѓу заедниците</w:t>
                </w:r>
              </w:p>
            </w:tc>
          </w:tr>
          <w:tr w:rsidR="009B2900" w:rsidRPr="009B2900" w:rsidTr="009B2900">
            <w:trPr>
              <w:trHeight w:val="315"/>
            </w:trPr>
            <w:tc>
              <w:tcPr>
                <w:tcW w:w="102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ФООМ</w:t>
                </w:r>
              </w:p>
            </w:tc>
            <w:tc>
              <w:tcPr>
                <w:tcW w:w="626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lang w:val="mk-MK"/>
                  </w:rPr>
                  <w:t>Фондација Отворено општество - Македонија</w:t>
                </w:r>
              </w:p>
            </w:tc>
          </w:tr>
          <w:tr w:rsidR="009B2900" w:rsidRPr="009B2900" w:rsidTr="009B2900">
            <w:trPr>
              <w:trHeight w:val="300"/>
            </w:trPr>
            <w:tc>
              <w:tcPr>
                <w:tcW w:w="102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МОН</w:t>
                </w:r>
              </w:p>
            </w:tc>
            <w:tc>
              <w:tcPr>
                <w:tcW w:w="6265" w:type="dxa"/>
                <w:tcBorders>
                  <w:top w:val="nil"/>
                  <w:left w:val="nil"/>
                  <w:bottom w:val="nil"/>
                  <w:right w:val="nil"/>
                </w:tcBorders>
                <w:shd w:val="clear" w:color="auto" w:fill="auto"/>
                <w:noWrap/>
                <w:vAlign w:val="bottom"/>
                <w:hideMark/>
              </w:tcPr>
              <w:p w:rsidR="009B2900" w:rsidRPr="009B2900" w:rsidRDefault="009B2900" w:rsidP="009B2900">
                <w:pPr>
                  <w:spacing w:before="0" w:after="0" w:line="240" w:lineRule="auto"/>
                  <w:jc w:val="left"/>
                  <w:rPr>
                    <w:rFonts w:ascii="Book Antiqua" w:eastAsia="Times New Roman" w:hAnsi="Book Antiqua" w:cs="Calibri"/>
                    <w:color w:val="000000"/>
                    <w:szCs w:val="24"/>
                  </w:rPr>
                </w:pPr>
                <w:r w:rsidRPr="009B2900">
                  <w:rPr>
                    <w:rFonts w:ascii="Book Antiqua" w:eastAsia="Times New Roman" w:hAnsi="Book Antiqua" w:cs="Calibri"/>
                    <w:color w:val="000000"/>
                    <w:szCs w:val="24"/>
                  </w:rPr>
                  <w:t>Министерство за образование и наука</w:t>
                </w:r>
              </w:p>
            </w:tc>
          </w:tr>
        </w:tbl>
        <w:p w:rsidR="00933E0B" w:rsidRPr="00933E0B" w:rsidRDefault="00933E0B" w:rsidP="00933E0B">
          <w:pPr>
            <w:rPr>
              <w:lang w:val="mk-MK"/>
            </w:rPr>
          </w:pPr>
        </w:p>
        <w:p w:rsidR="00901D27" w:rsidRPr="00B0608D" w:rsidRDefault="00901D27" w:rsidP="00B0608D">
          <w:pPr>
            <w:rPr>
              <w:lang w:val="mk-MK"/>
            </w:rPr>
          </w:pPr>
          <w:r>
            <w:rPr>
              <w:lang w:val="mk-MK"/>
            </w:rPr>
            <w:br w:type="page"/>
          </w:r>
        </w:p>
      </w:sdtContent>
    </w:sdt>
    <w:p w:rsidR="00901D27" w:rsidRDefault="00901D27" w:rsidP="00B0608D">
      <w:pPr>
        <w:pStyle w:val="Heading1"/>
        <w:numPr>
          <w:ilvl w:val="0"/>
          <w:numId w:val="1"/>
        </w:numPr>
        <w:ind w:left="360"/>
        <w:rPr>
          <w:lang w:val="mk-MK"/>
        </w:rPr>
      </w:pPr>
      <w:bookmarkStart w:id="2" w:name="_Toc467701605"/>
      <w:bookmarkStart w:id="3" w:name="_Toc468829647"/>
      <w:r>
        <w:rPr>
          <w:lang w:val="mk-MK"/>
        </w:rPr>
        <w:lastRenderedPageBreak/>
        <w:t>Вовед</w:t>
      </w:r>
      <w:bookmarkEnd w:id="2"/>
      <w:bookmarkEnd w:id="3"/>
    </w:p>
    <w:p w:rsidR="00901D27" w:rsidRDefault="002844FB" w:rsidP="002844FB">
      <w:pPr>
        <w:ind w:firstLine="720"/>
        <w:rPr>
          <w:lang w:val="mk-MK"/>
        </w:rPr>
      </w:pPr>
      <w:r>
        <w:rPr>
          <w:lang w:val="mk-MK"/>
        </w:rPr>
        <w:t>Меѓукултурното разбирање претставува клу</w:t>
      </w:r>
      <w:r w:rsidR="0091154F">
        <w:rPr>
          <w:lang w:val="mk-MK"/>
        </w:rPr>
        <w:t>ч</w:t>
      </w:r>
      <w:r>
        <w:rPr>
          <w:lang w:val="mk-MK"/>
        </w:rPr>
        <w:t>на претпоставка за стабилноста и просперитетот за секоја мултиетничка држава</w:t>
      </w:r>
      <w:r w:rsidR="0019035A">
        <w:rPr>
          <w:lang w:val="mk-MK"/>
        </w:rPr>
        <w:t xml:space="preserve"> и на нејзиниот пат кон зрела и интегрирана демократија. Во таа насока, </w:t>
      </w:r>
      <w:r w:rsidR="004B0A87">
        <w:rPr>
          <w:lang w:val="mk-MK"/>
        </w:rPr>
        <w:t xml:space="preserve">развивањето и унапредувањето на </w:t>
      </w:r>
      <w:r w:rsidR="00CA1401">
        <w:rPr>
          <w:lang w:val="mk-MK"/>
        </w:rPr>
        <w:t>меѓуетничкиот дијалог и соживот</w:t>
      </w:r>
      <w:r w:rsidR="004B0A87">
        <w:rPr>
          <w:lang w:val="mk-MK"/>
        </w:rPr>
        <w:t xml:space="preserve"> ја претставуваат основата </w:t>
      </w:r>
      <w:r w:rsidR="00D61D9C">
        <w:rPr>
          <w:lang w:val="mk-MK"/>
        </w:rPr>
        <w:t>на секое функционално мултикултурно општество.</w:t>
      </w:r>
    </w:p>
    <w:p w:rsidR="00D61D9C" w:rsidRDefault="00D61D9C" w:rsidP="002844FB">
      <w:pPr>
        <w:ind w:firstLine="720"/>
        <w:rPr>
          <w:lang w:val="mk-MK"/>
        </w:rPr>
      </w:pPr>
      <w:r>
        <w:rPr>
          <w:lang w:val="mk-MK"/>
        </w:rPr>
        <w:t>Република Македонија е држава чија мултикултурност</w:t>
      </w:r>
      <w:r w:rsidR="00CD4C00">
        <w:rPr>
          <w:lang w:val="mk-MK"/>
        </w:rPr>
        <w:t xml:space="preserve"> е вградена во основите</w:t>
      </w:r>
      <w:r w:rsidR="009771D5">
        <w:rPr>
          <w:lang w:val="mk-MK"/>
        </w:rPr>
        <w:t xml:space="preserve"> на државноста. Македонија има долга традиција на мултикултурализам и мултиетничко живеење. Во овој контект, меѓуетничките односи претставуваат клучен фактор за развојот на државата во мултикултурна демократија</w:t>
      </w:r>
      <w:r w:rsidR="00B54BC9">
        <w:rPr>
          <w:lang w:val="mk-MK"/>
        </w:rPr>
        <w:t>, но и централен индикатор</w:t>
      </w:r>
      <w:r w:rsidR="00DC567D">
        <w:rPr>
          <w:lang w:val="mk-MK"/>
        </w:rPr>
        <w:t xml:space="preserve"> за натамошниот развој на државата.</w:t>
      </w:r>
    </w:p>
    <w:p w:rsidR="00DC567D" w:rsidRDefault="00DC567D" w:rsidP="002844FB">
      <w:pPr>
        <w:ind w:firstLine="720"/>
        <w:rPr>
          <w:lang w:val="mk-MK"/>
        </w:rPr>
      </w:pPr>
      <w:r>
        <w:rPr>
          <w:lang w:val="mk-MK"/>
        </w:rPr>
        <w:t>Потпишувањето на Охридскиот рамковен договор</w:t>
      </w:r>
      <w:r w:rsidR="00EF55FF">
        <w:rPr>
          <w:lang w:val="mk-MK"/>
        </w:rPr>
        <w:t xml:space="preserve"> (ОРД)</w:t>
      </w:r>
      <w:r>
        <w:rPr>
          <w:lang w:val="mk-MK"/>
        </w:rPr>
        <w:t xml:space="preserve"> во 2001 година ги постави основите</w:t>
      </w:r>
      <w:r w:rsidR="005B3658">
        <w:rPr>
          <w:lang w:val="mk-MK"/>
        </w:rPr>
        <w:t xml:space="preserve"> за меѓуетничката стабилност и соработка, но и простор за поголемо учество на немнозинските етнички заедници во политичкиот и општествениот живот на државата. Во таа смисла, процесот на децен</w:t>
      </w:r>
      <w:r w:rsidR="00B951CD">
        <w:rPr>
          <w:lang w:val="mk-MK"/>
        </w:rPr>
        <w:t>трализација е од клучно значење, обезбедувајќи поголем мандат на локалните власти во неколку области: образование, социјална и детска заштита како и по однос на прашања кои го засегаат културниот и етничкиот идентитет на заедниците во единиците на локалната самоуправа.</w:t>
      </w:r>
    </w:p>
    <w:p w:rsidR="00B951CD" w:rsidRDefault="009A25FE" w:rsidP="002844FB">
      <w:pPr>
        <w:ind w:firstLine="720"/>
        <w:rPr>
          <w:lang w:val="mk-MK"/>
        </w:rPr>
      </w:pPr>
      <w:r w:rsidRPr="009A25FE">
        <w:rPr>
          <w:lang w:val="mk-MK"/>
        </w:rPr>
        <w:t>Паралелно со процесот на децентрализација, беше спроведен и процес на реорганизација на локалната самоуправа (на нејзината структура), со цел поадекватна репрезентација на мултиетничката реалност на Македонија, како и да се обезбеди поквалитетно учество на заедниците (особено на помалите) во процесот на донесување одлуки на локално ниво.</w:t>
      </w:r>
    </w:p>
    <w:p w:rsidR="009A25FE" w:rsidRDefault="00052500" w:rsidP="002844FB">
      <w:pPr>
        <w:ind w:firstLine="720"/>
        <w:rPr>
          <w:lang w:val="mk-MK"/>
        </w:rPr>
      </w:pPr>
      <w:r>
        <w:rPr>
          <w:lang w:val="mk-MK"/>
        </w:rPr>
        <w:t>Повеќе истражувања</w:t>
      </w:r>
      <w:r w:rsidR="00061A2A">
        <w:rPr>
          <w:rStyle w:val="FootnoteReference"/>
          <w:lang w:val="mk-MK"/>
        </w:rPr>
        <w:footnoteReference w:id="1"/>
      </w:r>
      <w:r w:rsidR="00061A2A">
        <w:rPr>
          <w:lang w:val="mk-MK"/>
        </w:rPr>
        <w:t xml:space="preserve"> реализирани во изминатите петнаесет години упатуваат на состојбата</w:t>
      </w:r>
      <w:r w:rsidR="00ED726A">
        <w:rPr>
          <w:lang w:val="mk-MK"/>
        </w:rPr>
        <w:t xml:space="preserve">дека номинално постојат структури и институции со мандат да го зајакнуваат меѓуетничкиот соживот на локално ниво. Сепак, овие студии </w:t>
      </w:r>
      <w:r w:rsidR="00ED726A">
        <w:rPr>
          <w:lang w:val="mk-MK"/>
        </w:rPr>
        <w:lastRenderedPageBreak/>
        <w:t>детектираат и бројни недостатоци, кои имаат капацитет да ги поткопаат напорите на овие структури. Идентификуваните проблеми пред с</w:t>
      </w:r>
      <w:r w:rsidR="00083022" w:rsidRPr="00083022">
        <w:rPr>
          <w:rFonts w:cs="Cambria"/>
          <w:lang w:val="mk-MK"/>
        </w:rPr>
        <w:t>ѐ</w:t>
      </w:r>
      <w:r w:rsidR="00ED726A">
        <w:rPr>
          <w:lang w:val="mk-MK"/>
        </w:rPr>
        <w:t xml:space="preserve"> се однесуваат на </w:t>
      </w:r>
      <w:r w:rsidR="003053AD">
        <w:rPr>
          <w:lang w:val="mk-MK"/>
        </w:rPr>
        <w:t>потребата од зајакнување на постоечките капацитети на единиците на локалната самоуправа</w:t>
      </w:r>
      <w:r w:rsidR="00793109">
        <w:rPr>
          <w:lang w:val="mk-MK"/>
        </w:rPr>
        <w:t>, во поглед на оперативните, финансиските и човечките ресурси.</w:t>
      </w:r>
    </w:p>
    <w:p w:rsidR="00793109" w:rsidRDefault="00793109" w:rsidP="002844FB">
      <w:pPr>
        <w:ind w:firstLine="720"/>
        <w:rPr>
          <w:lang w:val="mk-MK"/>
        </w:rPr>
      </w:pPr>
      <w:r>
        <w:rPr>
          <w:lang w:val="mk-MK"/>
        </w:rPr>
        <w:t>Поттикната од наведените состојби, Асоцијацијата за демократски иницијативи (АДИ) како дел од проектот „Различноста е во тренд</w:t>
      </w:r>
      <w:r w:rsidR="003230B9">
        <w:rPr>
          <w:lang w:val="mk-MK"/>
        </w:rPr>
        <w:t xml:space="preserve"> – промоција на локалниот мултикултурализам</w:t>
      </w:r>
      <w:r>
        <w:rPr>
          <w:lang w:val="mk-MK"/>
        </w:rPr>
        <w:t>“</w:t>
      </w:r>
      <w:r w:rsidR="002C6C35">
        <w:rPr>
          <w:lang w:val="mk-MK"/>
        </w:rPr>
        <w:t xml:space="preserve"> имплементиран во девет (9) општини во Република Македонија, а поддржан од </w:t>
      </w:r>
      <w:r w:rsidR="000B004E">
        <w:rPr>
          <w:lang w:val="mk-MK"/>
        </w:rPr>
        <w:t>Европската Унија</w:t>
      </w:r>
      <w:r w:rsidR="002C6C35">
        <w:rPr>
          <w:lang w:val="mk-MK"/>
        </w:rPr>
        <w:t>, ги продолжи напорите за унапредување на меѓуетничкот</w:t>
      </w:r>
      <w:r w:rsidR="00091579">
        <w:rPr>
          <w:lang w:val="mk-MK"/>
        </w:rPr>
        <w:t>о</w:t>
      </w:r>
      <w:r w:rsidR="002C6C35">
        <w:rPr>
          <w:lang w:val="mk-MK"/>
        </w:rPr>
        <w:t xml:space="preserve"> разбирање во </w:t>
      </w:r>
      <w:r w:rsidR="00091579">
        <w:rPr>
          <w:lang w:val="mk-MK"/>
        </w:rPr>
        <w:t xml:space="preserve">целните општини, </w:t>
      </w:r>
      <w:r w:rsidR="00FF5A11">
        <w:rPr>
          <w:lang w:val="mk-MK"/>
        </w:rPr>
        <w:t>низ развивањето на</w:t>
      </w:r>
      <w:r w:rsidR="00091579" w:rsidRPr="003230B9">
        <w:rPr>
          <w:lang w:val="mk-MK"/>
        </w:rPr>
        <w:t xml:space="preserve"> механизмите, инструментите и капацитетите за </w:t>
      </w:r>
      <w:r w:rsidR="00FF5A11">
        <w:rPr>
          <w:lang w:val="mk-MK"/>
        </w:rPr>
        <w:t>континуирано</w:t>
      </w:r>
      <w:r w:rsidR="00091579" w:rsidRPr="003230B9">
        <w:rPr>
          <w:lang w:val="mk-MK"/>
        </w:rPr>
        <w:t xml:space="preserve"> унапредување</w:t>
      </w:r>
      <w:r w:rsidR="000B004E" w:rsidRPr="003230B9">
        <w:rPr>
          <w:lang w:val="mk-MK"/>
        </w:rPr>
        <w:t xml:space="preserve"> на </w:t>
      </w:r>
      <w:r w:rsidR="00D96EB6" w:rsidRPr="003230B9">
        <w:rPr>
          <w:lang w:val="mk-MK"/>
        </w:rPr>
        <w:t>меѓуетничкиот соживот на локално ниво</w:t>
      </w:r>
      <w:r w:rsidR="00091579" w:rsidRPr="003230B9">
        <w:rPr>
          <w:lang w:val="mk-MK"/>
        </w:rPr>
        <w:t xml:space="preserve">, на ниво </w:t>
      </w:r>
      <w:r w:rsidR="003230B9" w:rsidRPr="003230B9">
        <w:rPr>
          <w:lang w:val="mk-MK"/>
        </w:rPr>
        <w:t>кое што е најблизу до граѓаните</w:t>
      </w:r>
      <w:r w:rsidR="00091579" w:rsidRPr="003230B9">
        <w:rPr>
          <w:lang w:val="mk-MK"/>
        </w:rPr>
        <w:t>.</w:t>
      </w:r>
      <w:r w:rsidR="009D4D88">
        <w:rPr>
          <w:lang w:val="mk-MK"/>
        </w:rPr>
        <w:t xml:space="preserve">Проектот ги евалуира резултатите од имплементацијата на усвоените стратешки планови за подобрување на меѓукултурното разбирање во шест (6) општини: </w:t>
      </w:r>
      <w:r w:rsidR="009D4D88" w:rsidRPr="009D4D88">
        <w:rPr>
          <w:lang w:val="mk-MK"/>
        </w:rPr>
        <w:t>Гостивар</w:t>
      </w:r>
      <w:r w:rsidR="009D4D88">
        <w:rPr>
          <w:lang w:val="mk-MK"/>
        </w:rPr>
        <w:t>,</w:t>
      </w:r>
      <w:r w:rsidR="009D4D88" w:rsidRPr="009D4D88">
        <w:rPr>
          <w:lang w:val="mk-MK"/>
        </w:rPr>
        <w:t xml:space="preserve"> Тето</w:t>
      </w:r>
      <w:r w:rsidR="009D4D88">
        <w:rPr>
          <w:lang w:val="mk-MK"/>
        </w:rPr>
        <w:t>во, Кичево, Врапчиште, Брвеница</w:t>
      </w:r>
      <w:r w:rsidR="009D4D88" w:rsidRPr="009D4D88">
        <w:rPr>
          <w:lang w:val="mk-MK"/>
        </w:rPr>
        <w:t xml:space="preserve"> и Јегуновце</w:t>
      </w:r>
      <w:r w:rsidR="00CB3312">
        <w:rPr>
          <w:lang w:val="mk-MK"/>
        </w:rPr>
        <w:t>, но и ја проширува</w:t>
      </w:r>
      <w:r w:rsidR="00621D9C">
        <w:rPr>
          <w:lang w:val="mk-MK"/>
        </w:rPr>
        <w:t xml:space="preserve"> соработка</w:t>
      </w:r>
      <w:r w:rsidR="00CB3312">
        <w:rPr>
          <w:lang w:val="mk-MK"/>
        </w:rPr>
        <w:t>та</w:t>
      </w:r>
      <w:r w:rsidR="00621D9C">
        <w:rPr>
          <w:lang w:val="mk-MK"/>
        </w:rPr>
        <w:t xml:space="preserve"> со три (3) </w:t>
      </w:r>
      <w:r w:rsidR="00CB3312">
        <w:rPr>
          <w:lang w:val="mk-MK"/>
        </w:rPr>
        <w:t xml:space="preserve"> нови </w:t>
      </w:r>
      <w:r w:rsidR="00621D9C">
        <w:rPr>
          <w:lang w:val="mk-MK"/>
        </w:rPr>
        <w:t>општини</w:t>
      </w:r>
      <w:r w:rsidR="008B7E07">
        <w:rPr>
          <w:lang w:val="mk-MK"/>
        </w:rPr>
        <w:t xml:space="preserve"> (Струга, Куманово и Маврово и Ростуша)</w:t>
      </w:r>
      <w:r w:rsidR="00621D9C">
        <w:rPr>
          <w:lang w:val="mk-MK"/>
        </w:rPr>
        <w:t xml:space="preserve"> за развој, усвојување и имплементација на локални стратешки и акциски планови за развој на меѓукултурното разбирање</w:t>
      </w:r>
      <w:r w:rsidR="008B7E07">
        <w:rPr>
          <w:lang w:val="mk-MK"/>
        </w:rPr>
        <w:t>.</w:t>
      </w:r>
    </w:p>
    <w:p w:rsidR="008B7E07" w:rsidRDefault="000E5654" w:rsidP="002844FB">
      <w:pPr>
        <w:ind w:firstLine="720"/>
        <w:rPr>
          <w:lang w:val="mk-MK"/>
        </w:rPr>
      </w:pPr>
      <w:r w:rsidRPr="00157592">
        <w:rPr>
          <w:lang w:val="mk-MK"/>
        </w:rPr>
        <w:t xml:space="preserve">Процесот на стратешко планирање се базира на широк пристап кој зема предвид повеќе групи на фактори: </w:t>
      </w:r>
      <w:r w:rsidR="0024565F" w:rsidRPr="00157592">
        <w:rPr>
          <w:lang w:val="mk-MK"/>
        </w:rPr>
        <w:t xml:space="preserve">анализа на </w:t>
      </w:r>
      <w:r w:rsidRPr="00157592">
        <w:rPr>
          <w:lang w:val="mk-MK"/>
        </w:rPr>
        <w:t xml:space="preserve">постојните </w:t>
      </w:r>
      <w:r w:rsidR="00090FD6" w:rsidRPr="00157592">
        <w:rPr>
          <w:lang w:val="mk-MK"/>
        </w:rPr>
        <w:t>состојби во општините</w:t>
      </w:r>
      <w:r w:rsidR="0024565F">
        <w:rPr>
          <w:lang w:val="mk-MK"/>
        </w:rPr>
        <w:t xml:space="preserve"> (постојна законска рамка, имплементација на законската рамка, институции и механизми за ра</w:t>
      </w:r>
      <w:r w:rsidR="00A50B4D">
        <w:rPr>
          <w:lang w:val="mk-MK"/>
        </w:rPr>
        <w:t>з</w:t>
      </w:r>
      <w:r w:rsidR="0024565F">
        <w:rPr>
          <w:lang w:val="mk-MK"/>
        </w:rPr>
        <w:t xml:space="preserve">вивање на мултикултурализмот на локално ниво, </w:t>
      </w:r>
      <w:r w:rsidR="00093263">
        <w:rPr>
          <w:lang w:val="mk-MK"/>
        </w:rPr>
        <w:t>нивното функционирање, иницијативи и стратешки заложби на општините во поглед на ова прашање); интервјуа</w:t>
      </w:r>
      <w:r w:rsidR="00157592">
        <w:rPr>
          <w:lang w:val="mk-MK"/>
        </w:rPr>
        <w:t>, дебати и работилници</w:t>
      </w:r>
      <w:r w:rsidR="00093263">
        <w:rPr>
          <w:lang w:val="mk-MK"/>
        </w:rPr>
        <w:t xml:space="preserve"> со релевантни чинители (претставници на локалната власт, КОМЗ, </w:t>
      </w:r>
      <w:r w:rsidR="00157592">
        <w:rPr>
          <w:lang w:val="mk-MK"/>
        </w:rPr>
        <w:t xml:space="preserve">образование, бизнис секторот, граѓанскиот сектор); </w:t>
      </w:r>
      <w:r w:rsidR="00A50B4D">
        <w:rPr>
          <w:lang w:val="mk-MK"/>
        </w:rPr>
        <w:t xml:space="preserve">како и </w:t>
      </w:r>
      <w:r w:rsidR="00157592">
        <w:t>SWOT</w:t>
      </w:r>
      <w:r w:rsidR="00157592">
        <w:rPr>
          <w:lang w:val="mk-MK"/>
        </w:rPr>
        <w:t xml:space="preserve"> анализа на предностите, недостатоците, можностите и заканите при </w:t>
      </w:r>
      <w:r w:rsidR="00AC0FBA">
        <w:rPr>
          <w:lang w:val="mk-MK"/>
        </w:rPr>
        <w:t xml:space="preserve">имплементирањето на иницијативи за подобрување на меѓукултурното разбирање во општина Струга.  </w:t>
      </w:r>
    </w:p>
    <w:p w:rsidR="00901D27" w:rsidRDefault="00901D27" w:rsidP="00901D27">
      <w:pPr>
        <w:spacing w:line="259" w:lineRule="auto"/>
        <w:jc w:val="left"/>
        <w:rPr>
          <w:lang w:val="mk-MK"/>
        </w:rPr>
      </w:pPr>
      <w:r>
        <w:rPr>
          <w:lang w:val="mk-MK"/>
        </w:rPr>
        <w:br w:type="page"/>
      </w:r>
    </w:p>
    <w:p w:rsidR="00901D27" w:rsidRDefault="00901D27" w:rsidP="00B0608D">
      <w:pPr>
        <w:pStyle w:val="Heading1"/>
        <w:numPr>
          <w:ilvl w:val="0"/>
          <w:numId w:val="1"/>
        </w:numPr>
        <w:ind w:left="360"/>
        <w:rPr>
          <w:lang w:val="mk-MK"/>
        </w:rPr>
      </w:pPr>
      <w:bookmarkStart w:id="4" w:name="_Toc467701606"/>
      <w:bookmarkStart w:id="5" w:name="_Toc468829648"/>
      <w:r>
        <w:rPr>
          <w:lang w:val="mk-MK"/>
        </w:rPr>
        <w:lastRenderedPageBreak/>
        <w:t>Општина Струга: Анализа на состојбата</w:t>
      </w:r>
      <w:bookmarkEnd w:id="4"/>
      <w:bookmarkEnd w:id="5"/>
    </w:p>
    <w:p w:rsidR="00901D27" w:rsidRDefault="00901D27" w:rsidP="00B0608D">
      <w:pPr>
        <w:pStyle w:val="Heading2"/>
        <w:numPr>
          <w:ilvl w:val="1"/>
          <w:numId w:val="1"/>
        </w:numPr>
        <w:tabs>
          <w:tab w:val="left" w:pos="540"/>
        </w:tabs>
        <w:ind w:hanging="1080"/>
        <w:rPr>
          <w:lang w:val="mk-MK"/>
        </w:rPr>
      </w:pPr>
      <w:bookmarkStart w:id="6" w:name="_Toc467701607"/>
      <w:bookmarkStart w:id="7" w:name="_Toc468829649"/>
      <w:r>
        <w:rPr>
          <w:lang w:val="mk-MK"/>
        </w:rPr>
        <w:t>Општи карактеристики на Општина Струга</w:t>
      </w:r>
      <w:bookmarkEnd w:id="6"/>
      <w:bookmarkEnd w:id="7"/>
    </w:p>
    <w:p w:rsidR="00901D27" w:rsidRDefault="00901D27" w:rsidP="00901D27">
      <w:pPr>
        <w:ind w:firstLine="720"/>
        <w:rPr>
          <w:lang w:val="mk-MK"/>
        </w:rPr>
      </w:pPr>
      <w:r>
        <w:rPr>
          <w:lang w:val="mk-MK"/>
        </w:rPr>
        <w:t>Општина Струга се наоѓа во југозападниот дел од Република Македонија. Сместена во Охридско-Струшката котлина, помеѓу планините Јабланица, Беличка Планина и Мокра Планина на з</w:t>
      </w:r>
      <w:r w:rsidR="001F55AA">
        <w:rPr>
          <w:lang w:val="mk-MK"/>
        </w:rPr>
        <w:t>апад;</w:t>
      </w:r>
      <w:r>
        <w:rPr>
          <w:lang w:val="mk-MK"/>
        </w:rPr>
        <w:t xml:space="preserve"> Галичица, Петрина, Плаќенска и Илиенска Поланина на исток; Стогово и Караорман на север и Гора на југ. </w:t>
      </w:r>
      <w:r w:rsidR="00774C14">
        <w:rPr>
          <w:lang w:val="mk-MK"/>
        </w:rPr>
        <w:t xml:space="preserve">На територијата на Општина Струга се наоѓаат градот Струга и 50 селски населби. </w:t>
      </w:r>
    </w:p>
    <w:p w:rsidR="00774C14" w:rsidRDefault="00474874" w:rsidP="00901D27">
      <w:pPr>
        <w:ind w:firstLine="720"/>
        <w:rPr>
          <w:lang w:val="mk-MK"/>
        </w:rPr>
      </w:pPr>
      <w:r>
        <w:rPr>
          <w:lang w:val="mk-MK"/>
        </w:rPr>
        <w:t xml:space="preserve">Според податоците од Пописот на населението спроведен во 2002 година, Општина Струга има 63.376 жители, додека во градот Струга живеат 16.559 жители. </w:t>
      </w:r>
      <w:r w:rsidR="00BB4C22">
        <w:rPr>
          <w:lang w:val="mk-MK"/>
        </w:rPr>
        <w:t xml:space="preserve">Струга е мултикултурна општина во која живеат 36.029 Албанци (56.5%), 20.336 Македонци (32%), 3.628 Турци (6%), </w:t>
      </w:r>
      <w:r w:rsidR="00330E68">
        <w:rPr>
          <w:lang w:val="mk-MK"/>
        </w:rPr>
        <w:t>656 Власи (1%), 116 Роми (0,18%), 106 Срби (0,16%), 103 Бошњаци (0,16%) и 2402 други (4%).</w:t>
      </w:r>
    </w:p>
    <w:p w:rsidR="00A50FED" w:rsidRDefault="00C517CA" w:rsidP="00C517CA">
      <w:pPr>
        <w:ind w:firstLine="720"/>
        <w:rPr>
          <w:lang w:val="mk-MK"/>
        </w:rPr>
      </w:pPr>
      <w:r w:rsidRPr="00C517CA">
        <w:rPr>
          <w:lang w:val="mk-MK"/>
        </w:rPr>
        <w:t xml:space="preserve">Општината е раководена од Градоначалник и Совет на Општината кој брои </w:t>
      </w:r>
      <w:r w:rsidR="00A50FED">
        <w:rPr>
          <w:lang w:val="mk-MK"/>
        </w:rPr>
        <w:t>дваесет и седум (</w:t>
      </w:r>
      <w:r w:rsidRPr="00C517CA">
        <w:rPr>
          <w:lang w:val="mk-MK"/>
        </w:rPr>
        <w:t>27</w:t>
      </w:r>
      <w:r w:rsidR="00A50FED">
        <w:rPr>
          <w:lang w:val="mk-MK"/>
        </w:rPr>
        <w:t>)</w:t>
      </w:r>
      <w:r w:rsidRPr="00C517CA">
        <w:rPr>
          <w:lang w:val="mk-MK"/>
        </w:rPr>
        <w:t xml:space="preserve"> члена. Во состав на општинската администрација функционираат </w:t>
      </w:r>
      <w:r w:rsidR="00A50FED">
        <w:rPr>
          <w:lang w:val="mk-MK"/>
        </w:rPr>
        <w:t>шест (</w:t>
      </w:r>
      <w:r w:rsidRPr="00C517CA">
        <w:rPr>
          <w:lang w:val="mk-MK"/>
        </w:rPr>
        <w:t>6</w:t>
      </w:r>
      <w:r w:rsidR="00A50FED">
        <w:rPr>
          <w:lang w:val="mk-MK"/>
        </w:rPr>
        <w:t>)</w:t>
      </w:r>
      <w:r w:rsidRPr="00C517CA">
        <w:rPr>
          <w:lang w:val="mk-MK"/>
        </w:rPr>
        <w:t xml:space="preserve"> сектори</w:t>
      </w:r>
      <w:r w:rsidR="00A50FED">
        <w:rPr>
          <w:lang w:val="mk-MK"/>
        </w:rPr>
        <w:t xml:space="preserve"> и тринаесет (13) комисии:</w:t>
      </w:r>
    </w:p>
    <w:p w:rsidR="00A50FED" w:rsidRDefault="006C56D7" w:rsidP="00A50FED">
      <w:pPr>
        <w:pStyle w:val="ListParagraph"/>
        <w:numPr>
          <w:ilvl w:val="0"/>
          <w:numId w:val="14"/>
        </w:numPr>
        <w:rPr>
          <w:lang w:val="mk-MK"/>
        </w:rPr>
      </w:pPr>
      <w:r>
        <w:rPr>
          <w:lang w:val="mk-MK"/>
        </w:rPr>
        <w:t>Комисија за одбележување на празници и манифестации;</w:t>
      </w:r>
    </w:p>
    <w:p w:rsidR="006C56D7" w:rsidRDefault="006C56D7" w:rsidP="00A50FED">
      <w:pPr>
        <w:pStyle w:val="ListParagraph"/>
        <w:numPr>
          <w:ilvl w:val="0"/>
          <w:numId w:val="14"/>
        </w:numPr>
        <w:rPr>
          <w:lang w:val="mk-MK"/>
        </w:rPr>
      </w:pPr>
      <w:r>
        <w:rPr>
          <w:lang w:val="mk-MK"/>
        </w:rPr>
        <w:t>Комисија за соработка со невладини организации;</w:t>
      </w:r>
    </w:p>
    <w:p w:rsidR="006C56D7" w:rsidRDefault="006C56D7" w:rsidP="00A50FED">
      <w:pPr>
        <w:pStyle w:val="ListParagraph"/>
        <w:numPr>
          <w:ilvl w:val="0"/>
          <w:numId w:val="14"/>
        </w:numPr>
        <w:rPr>
          <w:lang w:val="mk-MK"/>
        </w:rPr>
      </w:pPr>
      <w:r>
        <w:rPr>
          <w:lang w:val="mk-MK"/>
        </w:rPr>
        <w:t>Комисија за месна самоуправа;</w:t>
      </w:r>
    </w:p>
    <w:p w:rsidR="006C56D7" w:rsidRDefault="006C56D7" w:rsidP="00A50FED">
      <w:pPr>
        <w:pStyle w:val="ListParagraph"/>
        <w:numPr>
          <w:ilvl w:val="0"/>
          <w:numId w:val="14"/>
        </w:numPr>
        <w:rPr>
          <w:lang w:val="mk-MK"/>
        </w:rPr>
      </w:pPr>
      <w:r>
        <w:rPr>
          <w:lang w:val="mk-MK"/>
        </w:rPr>
        <w:t>Комисија за унапредување на рамноправноста помеѓу половите;</w:t>
      </w:r>
    </w:p>
    <w:p w:rsidR="006C56D7" w:rsidRDefault="00494550" w:rsidP="00A50FED">
      <w:pPr>
        <w:pStyle w:val="ListParagraph"/>
        <w:numPr>
          <w:ilvl w:val="0"/>
          <w:numId w:val="14"/>
        </w:numPr>
        <w:rPr>
          <w:lang w:val="mk-MK"/>
        </w:rPr>
      </w:pPr>
      <w:r>
        <w:rPr>
          <w:lang w:val="mk-MK"/>
        </w:rPr>
        <w:t>Статутарно-правна комисија;</w:t>
      </w:r>
    </w:p>
    <w:p w:rsidR="00494550" w:rsidRDefault="00494550" w:rsidP="00A50FED">
      <w:pPr>
        <w:pStyle w:val="ListParagraph"/>
        <w:numPr>
          <w:ilvl w:val="0"/>
          <w:numId w:val="14"/>
        </w:numPr>
        <w:rPr>
          <w:lang w:val="mk-MK"/>
        </w:rPr>
      </w:pPr>
      <w:r>
        <w:rPr>
          <w:lang w:val="mk-MK"/>
        </w:rPr>
        <w:t>Совет за јавно здравје;</w:t>
      </w:r>
    </w:p>
    <w:p w:rsidR="00494550" w:rsidRDefault="00A468F4" w:rsidP="00A50FED">
      <w:pPr>
        <w:pStyle w:val="ListParagraph"/>
        <w:numPr>
          <w:ilvl w:val="0"/>
          <w:numId w:val="14"/>
        </w:numPr>
        <w:rPr>
          <w:lang w:val="mk-MK"/>
        </w:rPr>
      </w:pPr>
      <w:r>
        <w:rPr>
          <w:lang w:val="mk-MK"/>
        </w:rPr>
        <w:t>Комисија за процена и утврдување на висината на штетата настаната од природни и други несреќи;</w:t>
      </w:r>
    </w:p>
    <w:p w:rsidR="00A468F4" w:rsidRDefault="00A468F4" w:rsidP="00A50FED">
      <w:pPr>
        <w:pStyle w:val="ListParagraph"/>
        <w:numPr>
          <w:ilvl w:val="0"/>
          <w:numId w:val="14"/>
        </w:numPr>
        <w:rPr>
          <w:lang w:val="mk-MK"/>
        </w:rPr>
      </w:pPr>
      <w:r>
        <w:rPr>
          <w:lang w:val="mk-MK"/>
        </w:rPr>
        <w:t>Комисија за финансии и буџет и локален економски развој;</w:t>
      </w:r>
    </w:p>
    <w:p w:rsidR="00B260BE" w:rsidRDefault="00B260BE" w:rsidP="00A50FED">
      <w:pPr>
        <w:pStyle w:val="ListParagraph"/>
        <w:numPr>
          <w:ilvl w:val="0"/>
          <w:numId w:val="14"/>
        </w:numPr>
        <w:rPr>
          <w:lang w:val="mk-MK"/>
        </w:rPr>
      </w:pPr>
      <w:r>
        <w:rPr>
          <w:lang w:val="mk-MK"/>
        </w:rPr>
        <w:t>Комисија за урбанизам;</w:t>
      </w:r>
    </w:p>
    <w:p w:rsidR="00B260BE" w:rsidRDefault="00B260BE" w:rsidP="00A50FED">
      <w:pPr>
        <w:pStyle w:val="ListParagraph"/>
        <w:numPr>
          <w:ilvl w:val="0"/>
          <w:numId w:val="14"/>
        </w:numPr>
        <w:rPr>
          <w:lang w:val="mk-MK"/>
        </w:rPr>
      </w:pPr>
      <w:r>
        <w:rPr>
          <w:lang w:val="mk-MK"/>
        </w:rPr>
        <w:t>Комисија за јавни и комунални дејности и заштита на животната средина;</w:t>
      </w:r>
    </w:p>
    <w:p w:rsidR="00B260BE" w:rsidRDefault="00B260BE" w:rsidP="00A50FED">
      <w:pPr>
        <w:pStyle w:val="ListParagraph"/>
        <w:numPr>
          <w:ilvl w:val="0"/>
          <w:numId w:val="14"/>
        </w:numPr>
        <w:rPr>
          <w:lang w:val="mk-MK"/>
        </w:rPr>
      </w:pPr>
      <w:r>
        <w:rPr>
          <w:lang w:val="mk-MK"/>
        </w:rPr>
        <w:t>Комисија за туризам;</w:t>
      </w:r>
    </w:p>
    <w:p w:rsidR="00B260BE" w:rsidRDefault="00B260BE" w:rsidP="00A50FED">
      <w:pPr>
        <w:pStyle w:val="ListParagraph"/>
        <w:numPr>
          <w:ilvl w:val="0"/>
          <w:numId w:val="14"/>
        </w:numPr>
        <w:rPr>
          <w:lang w:val="mk-MK"/>
        </w:rPr>
      </w:pPr>
      <w:r>
        <w:rPr>
          <w:lang w:val="mk-MK"/>
        </w:rPr>
        <w:t xml:space="preserve">Комисија за општествени дејности; и </w:t>
      </w:r>
    </w:p>
    <w:p w:rsidR="00B260BE" w:rsidRPr="00A50FED" w:rsidRDefault="00B260BE" w:rsidP="00A50FED">
      <w:pPr>
        <w:pStyle w:val="ListParagraph"/>
        <w:numPr>
          <w:ilvl w:val="0"/>
          <w:numId w:val="14"/>
        </w:numPr>
        <w:rPr>
          <w:lang w:val="mk-MK"/>
        </w:rPr>
      </w:pPr>
      <w:r>
        <w:rPr>
          <w:lang w:val="mk-MK"/>
        </w:rPr>
        <w:t>Комисија за односи меѓу заедниците.</w:t>
      </w:r>
    </w:p>
    <w:p w:rsidR="00B260BE" w:rsidRPr="00B260BE" w:rsidRDefault="00B260BE" w:rsidP="00B260BE">
      <w:pPr>
        <w:ind w:firstLine="720"/>
        <w:rPr>
          <w:lang w:val="mk-MK"/>
        </w:rPr>
      </w:pPr>
      <w:r w:rsidRPr="00B260BE">
        <w:rPr>
          <w:lang w:val="mk-MK"/>
        </w:rPr>
        <w:t xml:space="preserve">Комисијата за односи меѓу заедниците (КОМЗ) на Општина Струга во состав избран во 2013 година, брои шест (6) членови, при што секој член </w:t>
      </w:r>
      <w:r w:rsidR="00502F65">
        <w:rPr>
          <w:lang w:val="mk-MK"/>
        </w:rPr>
        <w:t>е претставник на</w:t>
      </w:r>
      <w:r w:rsidRPr="00B260BE">
        <w:rPr>
          <w:lang w:val="mk-MK"/>
        </w:rPr>
        <w:t xml:space="preserve"> една од етничките заедници што живеат во општината.</w:t>
      </w:r>
      <w:r w:rsidR="00521F36">
        <w:rPr>
          <w:lang w:val="mk-MK"/>
        </w:rPr>
        <w:t xml:space="preserve"> Членовите на КОМЗ Струга н</w:t>
      </w:r>
      <w:r w:rsidR="00BA288D">
        <w:rPr>
          <w:lang w:val="mk-MK"/>
        </w:rPr>
        <w:t>е се истовремено и членови на Советот на Општина Струга.</w:t>
      </w:r>
    </w:p>
    <w:p w:rsidR="00C517CA" w:rsidRDefault="00C517CA" w:rsidP="00C517CA">
      <w:pPr>
        <w:ind w:firstLine="720"/>
        <w:rPr>
          <w:lang w:val="mk-MK"/>
        </w:rPr>
      </w:pPr>
    </w:p>
    <w:p w:rsidR="009C63C7" w:rsidRDefault="009C63C7" w:rsidP="00901D27">
      <w:pPr>
        <w:ind w:firstLine="720"/>
      </w:pPr>
      <w:r>
        <w:rPr>
          <w:lang w:val="mk-MK"/>
        </w:rPr>
        <w:lastRenderedPageBreak/>
        <w:t xml:space="preserve">Во </w:t>
      </w:r>
      <w:r w:rsidR="00502F65">
        <w:rPr>
          <w:lang w:val="mk-MK"/>
        </w:rPr>
        <w:t>о</w:t>
      </w:r>
      <w:r>
        <w:rPr>
          <w:lang w:val="mk-MK"/>
        </w:rPr>
        <w:t>пштина Струга образованието се одвива на следните нивоа:</w:t>
      </w:r>
    </w:p>
    <w:p w:rsidR="009C63C7" w:rsidRPr="00EB6BE0" w:rsidRDefault="001F73EC" w:rsidP="009C63C7">
      <w:pPr>
        <w:pStyle w:val="ListParagraph"/>
        <w:numPr>
          <w:ilvl w:val="0"/>
          <w:numId w:val="2"/>
        </w:numPr>
        <w:rPr>
          <w:lang w:val="mk-MK"/>
        </w:rPr>
      </w:pPr>
      <w:r w:rsidRPr="00EB6BE0">
        <w:t>2</w:t>
      </w:r>
      <w:r w:rsidRPr="00EB6BE0">
        <w:rPr>
          <w:lang w:val="mk-MK"/>
        </w:rPr>
        <w:t xml:space="preserve"> (две</w:t>
      </w:r>
      <w:r w:rsidR="009C63C7" w:rsidRPr="00EB6BE0">
        <w:rPr>
          <w:lang w:val="mk-MK"/>
        </w:rPr>
        <w:t>) предучилишна установа;</w:t>
      </w:r>
    </w:p>
    <w:p w:rsidR="009C63C7" w:rsidRPr="00EB6BE0" w:rsidRDefault="001F73EC" w:rsidP="009C63C7">
      <w:pPr>
        <w:pStyle w:val="ListParagraph"/>
        <w:numPr>
          <w:ilvl w:val="0"/>
          <w:numId w:val="2"/>
        </w:numPr>
        <w:rPr>
          <w:lang w:val="mk-MK"/>
        </w:rPr>
      </w:pPr>
      <w:r w:rsidRPr="00EB6BE0">
        <w:rPr>
          <w:lang w:val="mk-MK"/>
        </w:rPr>
        <w:t>11</w:t>
      </w:r>
      <w:r w:rsidR="009C63C7" w:rsidRPr="00EB6BE0">
        <w:rPr>
          <w:lang w:val="mk-MK"/>
        </w:rPr>
        <w:t xml:space="preserve"> (</w:t>
      </w:r>
      <w:r w:rsidRPr="00EB6BE0">
        <w:rPr>
          <w:lang w:val="mk-MK"/>
        </w:rPr>
        <w:t>един</w:t>
      </w:r>
      <w:r w:rsidR="002911F7" w:rsidRPr="00EB6BE0">
        <w:rPr>
          <w:lang w:val="mk-MK"/>
        </w:rPr>
        <w:t>аесет</w:t>
      </w:r>
      <w:r w:rsidR="009C63C7" w:rsidRPr="00EB6BE0">
        <w:rPr>
          <w:lang w:val="mk-MK"/>
        </w:rPr>
        <w:t>) основни училишта и 24 (дваесет и четири) подрачни единици</w:t>
      </w:r>
      <w:r w:rsidR="00DE1158" w:rsidRPr="00EB6BE0">
        <w:rPr>
          <w:lang w:val="mk-MK"/>
        </w:rPr>
        <w:t>;</w:t>
      </w:r>
    </w:p>
    <w:p w:rsidR="00DE1158" w:rsidRPr="00EB6BE0" w:rsidRDefault="001F73EC" w:rsidP="009C63C7">
      <w:pPr>
        <w:pStyle w:val="ListParagraph"/>
        <w:numPr>
          <w:ilvl w:val="0"/>
          <w:numId w:val="2"/>
        </w:numPr>
        <w:rPr>
          <w:lang w:val="mk-MK"/>
        </w:rPr>
      </w:pPr>
      <w:r w:rsidRPr="00EB6BE0">
        <w:rPr>
          <w:lang w:val="mk-MK"/>
        </w:rPr>
        <w:t>2 (две) средно општински училишта</w:t>
      </w:r>
      <w:r w:rsidR="00DE1158" w:rsidRPr="00EB6BE0">
        <w:rPr>
          <w:lang w:val="mk-MK"/>
        </w:rPr>
        <w:t xml:space="preserve"> (гимназиско и стручно образование);</w:t>
      </w:r>
    </w:p>
    <w:p w:rsidR="00DE1158" w:rsidRPr="00EB6BE0" w:rsidRDefault="00DE1158" w:rsidP="009C63C7">
      <w:pPr>
        <w:pStyle w:val="ListParagraph"/>
        <w:numPr>
          <w:ilvl w:val="0"/>
          <w:numId w:val="2"/>
        </w:numPr>
        <w:rPr>
          <w:lang w:val="mk-MK"/>
        </w:rPr>
      </w:pPr>
      <w:r w:rsidRPr="00EB6BE0">
        <w:rPr>
          <w:lang w:val="mk-MK"/>
        </w:rPr>
        <w:t>2 (две) приватни средни училишта;</w:t>
      </w:r>
    </w:p>
    <w:p w:rsidR="00DE1158" w:rsidRPr="00EB6BE0" w:rsidRDefault="001F73EC" w:rsidP="009C63C7">
      <w:pPr>
        <w:pStyle w:val="ListParagraph"/>
        <w:numPr>
          <w:ilvl w:val="0"/>
          <w:numId w:val="2"/>
        </w:numPr>
        <w:rPr>
          <w:lang w:val="mk-MK"/>
        </w:rPr>
      </w:pPr>
      <w:r w:rsidRPr="00EB6BE0">
        <w:rPr>
          <w:lang w:val="mk-MK"/>
        </w:rPr>
        <w:t>2 (две) висоокбразовни институции</w:t>
      </w:r>
      <w:r w:rsidR="00DE1158" w:rsidRPr="00EB6BE0">
        <w:rPr>
          <w:lang w:val="mk-MK"/>
        </w:rPr>
        <w:t>;</w:t>
      </w:r>
    </w:p>
    <w:p w:rsidR="00761C43" w:rsidRPr="00EB6BE0" w:rsidRDefault="00761C43" w:rsidP="009C63C7">
      <w:pPr>
        <w:pStyle w:val="ListParagraph"/>
        <w:numPr>
          <w:ilvl w:val="0"/>
          <w:numId w:val="2"/>
        </w:numPr>
        <w:rPr>
          <w:lang w:val="mk-MK"/>
        </w:rPr>
      </w:pPr>
      <w:r w:rsidRPr="00EB6BE0">
        <w:rPr>
          <w:lang w:val="mk-MK"/>
        </w:rPr>
        <w:t xml:space="preserve">Дневен центар </w:t>
      </w:r>
      <w:r w:rsidR="00E8316E" w:rsidRPr="00EB6BE0">
        <w:rPr>
          <w:lang w:val="mk-MK"/>
        </w:rPr>
        <w:t>за деца со посебни потреби и 3 (три)</w:t>
      </w:r>
      <w:r w:rsidRPr="00EB6BE0">
        <w:rPr>
          <w:lang w:val="mk-MK"/>
        </w:rPr>
        <w:t xml:space="preserve"> паралелки за лица </w:t>
      </w:r>
      <w:r w:rsidR="00E8316E" w:rsidRPr="00EB6BE0">
        <w:rPr>
          <w:lang w:val="mk-MK"/>
        </w:rPr>
        <w:t>– ученици со посебни потреби.</w:t>
      </w:r>
    </w:p>
    <w:p w:rsidR="0001116E" w:rsidRDefault="0001116E" w:rsidP="0001116E">
      <w:pPr>
        <w:ind w:firstLine="720"/>
        <w:rPr>
          <w:lang w:val="mk-MK"/>
        </w:rPr>
      </w:pPr>
      <w:r>
        <w:rPr>
          <w:lang w:val="mk-MK"/>
        </w:rPr>
        <w:t xml:space="preserve">За културната историја на градот Струга и околината постојат наоди од периодот на неолитот. </w:t>
      </w:r>
      <w:r w:rsidR="007D58C0">
        <w:rPr>
          <w:lang w:val="mk-MK"/>
        </w:rPr>
        <w:t xml:space="preserve">Во рамки на општината функционира Центарот за култура „Браќа Миладиновци“, во чиј склоп </w:t>
      </w:r>
      <w:r w:rsidR="001F25B5">
        <w:rPr>
          <w:lang w:val="mk-MK"/>
        </w:rPr>
        <w:t>работи</w:t>
      </w:r>
      <w:r w:rsidR="007D58C0">
        <w:rPr>
          <w:lang w:val="mk-MK"/>
        </w:rPr>
        <w:t xml:space="preserve"> и истоимената библиотека. </w:t>
      </w:r>
      <w:r w:rsidR="002059E3">
        <w:rPr>
          <w:lang w:val="mk-MK"/>
        </w:rPr>
        <w:t xml:space="preserve">Значајни културни институции се и Спомен куќата на браќата Миладиновци, уметничката галерија на Вангел Коџоман, како и Природонаучниот музеј „Д-р Никола Незлобински“. </w:t>
      </w:r>
    </w:p>
    <w:p w:rsidR="00BB702F" w:rsidRDefault="00437631" w:rsidP="0001116E">
      <w:pPr>
        <w:ind w:firstLine="720"/>
        <w:rPr>
          <w:lang w:val="mk-MK"/>
        </w:rPr>
      </w:pPr>
      <w:r>
        <w:rPr>
          <w:lang w:val="mk-MK"/>
        </w:rPr>
        <w:t>Една од најпознатите меѓународни манифестации</w:t>
      </w:r>
      <w:r w:rsidR="00006A53">
        <w:rPr>
          <w:lang w:val="mk-MK"/>
        </w:rPr>
        <w:t xml:space="preserve"> којасе одржува во општина Струга, </w:t>
      </w:r>
      <w:r w:rsidR="00F2536C">
        <w:rPr>
          <w:lang w:val="mk-MK"/>
        </w:rPr>
        <w:t>со традиција од повеќе од половина век</w:t>
      </w:r>
      <w:r w:rsidR="00006A53">
        <w:rPr>
          <w:lang w:val="mk-MK"/>
        </w:rPr>
        <w:t>,</w:t>
      </w:r>
      <w:r>
        <w:rPr>
          <w:lang w:val="mk-MK"/>
        </w:rPr>
        <w:t xml:space="preserve">е меѓународниот фестивал „Струшки вечери на поезијата“, што </w:t>
      </w:r>
      <w:r w:rsidRPr="001F25B5">
        <w:rPr>
          <w:lang w:val="mk-MK"/>
        </w:rPr>
        <w:t>традиционално</w:t>
      </w:r>
      <w:r>
        <w:rPr>
          <w:lang w:val="mk-MK"/>
        </w:rPr>
        <w:t xml:space="preserve"> се одржува секоја година во периодот 25-29 август. </w:t>
      </w:r>
      <w:r w:rsidR="00C20ACC">
        <w:rPr>
          <w:lang w:val="mk-MK"/>
        </w:rPr>
        <w:t>Во општината се одржуваат и други културни манифестации, како Струшка музичка есен, ревија на народни носии,</w:t>
      </w:r>
      <w:r w:rsidR="00CD4C00">
        <w:rPr>
          <w:lang w:val="mk-MK"/>
        </w:rPr>
        <w:t>фестивалот Кенге Јехо</w:t>
      </w:r>
      <w:r w:rsidR="00C20ACC">
        <w:t>,</w:t>
      </w:r>
      <w:r w:rsidR="00C20ACC">
        <w:rPr>
          <w:lang w:val="mk-MK"/>
        </w:rPr>
        <w:t xml:space="preserve"> Гоцеви денови, Македонски духовни конаци и др. </w:t>
      </w:r>
    </w:p>
    <w:p w:rsidR="00437631" w:rsidRDefault="00BB702F" w:rsidP="0001116E">
      <w:pPr>
        <w:ind w:firstLine="720"/>
      </w:pPr>
      <w:r>
        <w:rPr>
          <w:lang w:val="mk-MK"/>
        </w:rPr>
        <w:t xml:space="preserve">Струга е </w:t>
      </w:r>
      <w:r w:rsidR="00E83042">
        <w:rPr>
          <w:lang w:val="mk-MK"/>
        </w:rPr>
        <w:t>повеќе</w:t>
      </w:r>
      <w:r>
        <w:rPr>
          <w:lang w:val="mk-MK"/>
        </w:rPr>
        <w:t>јазична општина каде службени јазици се македонскиот и албанскиот.</w:t>
      </w:r>
    </w:p>
    <w:p w:rsidR="002C3624" w:rsidRDefault="00452B06" w:rsidP="00C510D3">
      <w:pPr>
        <w:ind w:firstLine="720"/>
        <w:rPr>
          <w:lang w:val="mk-MK"/>
        </w:rPr>
      </w:pPr>
      <w:r>
        <w:rPr>
          <w:lang w:val="mk-MK"/>
        </w:rPr>
        <w:t xml:space="preserve">Општината </w:t>
      </w:r>
      <w:r w:rsidR="00E32C94">
        <w:rPr>
          <w:lang w:val="mk-MK"/>
        </w:rPr>
        <w:t>одржува</w:t>
      </w:r>
      <w:r>
        <w:rPr>
          <w:lang w:val="mk-MK"/>
        </w:rPr>
        <w:t xml:space="preserve"> соработка со граѓански</w:t>
      </w:r>
      <w:r w:rsidR="006D7815">
        <w:rPr>
          <w:lang w:val="mk-MK"/>
        </w:rPr>
        <w:t>от</w:t>
      </w:r>
      <w:r>
        <w:rPr>
          <w:lang w:val="mk-MK"/>
        </w:rPr>
        <w:t xml:space="preserve"> сектор.</w:t>
      </w:r>
      <w:r w:rsidR="00E32C94">
        <w:rPr>
          <w:lang w:val="mk-MK"/>
        </w:rPr>
        <w:t xml:space="preserve"> Во рамки на Општината функционира и посебна Ком</w:t>
      </w:r>
      <w:r w:rsidR="001F73EC">
        <w:rPr>
          <w:lang w:val="mk-MK"/>
        </w:rPr>
        <w:t>исија за соработка</w:t>
      </w:r>
      <w:r w:rsidR="00E32C94">
        <w:rPr>
          <w:lang w:val="mk-MK"/>
        </w:rPr>
        <w:t xml:space="preserve"> со невладини организации.Соработката</w:t>
      </w:r>
      <w:r w:rsidR="002C3624" w:rsidRPr="002C3624">
        <w:rPr>
          <w:lang w:val="mk-MK"/>
        </w:rPr>
        <w:t xml:space="preserve"> со граѓанскиот сектор</w:t>
      </w:r>
      <w:r w:rsidR="00E32C94">
        <w:rPr>
          <w:lang w:val="mk-MK"/>
        </w:rPr>
        <w:t xml:space="preserve"> најчесто се однесува на </w:t>
      </w:r>
      <w:r w:rsidR="00B05D3D">
        <w:rPr>
          <w:lang w:val="mk-MK"/>
        </w:rPr>
        <w:t>поддршка з</w:t>
      </w:r>
      <w:r w:rsidR="002C3624" w:rsidRPr="002C3624">
        <w:rPr>
          <w:lang w:val="mk-MK"/>
        </w:rPr>
        <w:t>а заеднички проектни апликации или реализација на проекти поддржани од странски донатори. И покрај значителниот број на регистрирани граѓански организации</w:t>
      </w:r>
      <w:r w:rsidR="00B05D3D">
        <w:rPr>
          <w:lang w:val="mk-MK"/>
        </w:rPr>
        <w:t xml:space="preserve"> во општина Струга</w:t>
      </w:r>
      <w:r w:rsidR="002C3624" w:rsidRPr="002C3624">
        <w:rPr>
          <w:lang w:val="mk-MK"/>
        </w:rPr>
        <w:t xml:space="preserve">, тие не се подеднакво активни. Само мал дел од граѓанските организации во општина Струга имаат постојано вработен персонал и обезбедено одржлива институционална егзистенција. На поддршка за граѓанскиот сектор е наменет релативно мал дел од </w:t>
      </w:r>
      <w:r w:rsidR="00B05D3D">
        <w:rPr>
          <w:lang w:val="mk-MK"/>
        </w:rPr>
        <w:t xml:space="preserve">општинскиот </w:t>
      </w:r>
      <w:r w:rsidR="002C3624" w:rsidRPr="002C3624">
        <w:rPr>
          <w:lang w:val="mk-MK"/>
        </w:rPr>
        <w:t>буџет (1,5%).</w:t>
      </w:r>
    </w:p>
    <w:p w:rsidR="00C510D3" w:rsidRDefault="006D7815" w:rsidP="00B33EE0">
      <w:pPr>
        <w:ind w:firstLine="720"/>
        <w:rPr>
          <w:lang w:val="mk-MK"/>
        </w:rPr>
      </w:pPr>
      <w:r>
        <w:rPr>
          <w:lang w:val="mk-MK"/>
        </w:rPr>
        <w:t xml:space="preserve">Како резултат на соработката со </w:t>
      </w:r>
      <w:r w:rsidR="002C3624">
        <w:rPr>
          <w:lang w:val="mk-MK"/>
        </w:rPr>
        <w:t>Фондацијата</w:t>
      </w:r>
      <w:r w:rsidR="001F73EC">
        <w:rPr>
          <w:lang w:val="mk-MK"/>
        </w:rPr>
        <w:t xml:space="preserve"> </w:t>
      </w:r>
      <w:r w:rsidR="002C3624">
        <w:rPr>
          <w:lang w:val="mk-MK"/>
        </w:rPr>
        <w:t>О</w:t>
      </w:r>
      <w:r>
        <w:rPr>
          <w:lang w:val="mk-MK"/>
        </w:rPr>
        <w:t>творено општество</w:t>
      </w:r>
      <w:r w:rsidR="002C3624">
        <w:rPr>
          <w:lang w:val="mk-MK"/>
        </w:rPr>
        <w:t xml:space="preserve"> - Македонија(ФООМ) </w:t>
      </w:r>
      <w:r>
        <w:rPr>
          <w:lang w:val="mk-MK"/>
        </w:rPr>
        <w:t xml:space="preserve">во 2015 година Советот на Општина Струга ја усвои </w:t>
      </w:r>
      <w:r w:rsidRPr="006D7815">
        <w:rPr>
          <w:i/>
          <w:lang w:val="mk-MK"/>
        </w:rPr>
        <w:t>Стратегијата за млади 2015-2020</w:t>
      </w:r>
      <w:r>
        <w:rPr>
          <w:lang w:val="mk-MK"/>
        </w:rPr>
        <w:t>.</w:t>
      </w:r>
      <w:r w:rsidR="00966DC1">
        <w:rPr>
          <w:lang w:val="mk-MK"/>
        </w:rPr>
        <w:t xml:space="preserve"> Уште еден резултат од оваа соработка беше </w:t>
      </w:r>
      <w:r w:rsidR="00966DC1">
        <w:rPr>
          <w:lang w:val="mk-MK"/>
        </w:rPr>
        <w:lastRenderedPageBreak/>
        <w:t xml:space="preserve">усвојувањето на </w:t>
      </w:r>
      <w:r w:rsidR="00966DC1">
        <w:rPr>
          <w:i/>
          <w:lang w:val="mk-MK"/>
        </w:rPr>
        <w:t>Стратегијата за развој на образованието на Општина Струга 2015-2020</w:t>
      </w:r>
      <w:r w:rsidR="001F73EC">
        <w:rPr>
          <w:lang w:val="mk-MK"/>
        </w:rPr>
        <w:t>, во 2016 година усвоена е и Стратегијата за</w:t>
      </w:r>
      <w:r w:rsidR="00B33EE0">
        <w:rPr>
          <w:lang w:val="mk-MK"/>
        </w:rPr>
        <w:t xml:space="preserve"> култура 2017 – 20122со Акциски план 2017 – 2019. </w:t>
      </w:r>
      <w:r w:rsidR="00966DC1">
        <w:rPr>
          <w:lang w:val="mk-MK"/>
        </w:rPr>
        <w:t>Стратегијата става силен фокус на развојот на личните и професионалните капацитети на наставниот и административниот кадар во училиштата, вклучително и разв</w:t>
      </w:r>
      <w:r w:rsidR="00543F8C">
        <w:rPr>
          <w:lang w:val="mk-MK"/>
        </w:rPr>
        <w:t>и</w:t>
      </w:r>
      <w:r w:rsidR="00966DC1">
        <w:rPr>
          <w:lang w:val="mk-MK"/>
        </w:rPr>
        <w:t xml:space="preserve">вање на компетенциите во сферата на мултикултурализмот и промоцијата на мултикултурното разбирање и кохабитација </w:t>
      </w:r>
      <w:sdt>
        <w:sdtPr>
          <w:rPr>
            <w:lang w:val="mk-MK"/>
          </w:rPr>
          <w:id w:val="352084154"/>
          <w:citation/>
        </w:sdtPr>
        <w:sdtEndPr/>
        <w:sdtContent>
          <w:r w:rsidR="00E823A4">
            <w:rPr>
              <w:lang w:val="mk-MK"/>
            </w:rPr>
            <w:fldChar w:fldCharType="begin"/>
          </w:r>
          <w:r w:rsidR="002911F7">
            <w:rPr>
              <w:lang w:val="mk-MK"/>
            </w:rPr>
            <w:instrText xml:space="preserve"> CITATION Опш15 \l 1071 </w:instrText>
          </w:r>
          <w:r w:rsidR="00E823A4">
            <w:rPr>
              <w:lang w:val="mk-MK"/>
            </w:rPr>
            <w:fldChar w:fldCharType="separate"/>
          </w:r>
          <w:r w:rsidR="002911F7">
            <w:rPr>
              <w:noProof/>
              <w:lang w:val="mk-MK"/>
            </w:rPr>
            <w:t>(Општина Струга, 2015)</w:t>
          </w:r>
          <w:r w:rsidR="00E823A4">
            <w:rPr>
              <w:lang w:val="mk-MK"/>
            </w:rPr>
            <w:fldChar w:fldCharType="end"/>
          </w:r>
        </w:sdtContent>
      </w:sdt>
      <w:r w:rsidR="002911F7">
        <w:rPr>
          <w:lang w:val="mk-MK"/>
        </w:rPr>
        <w:t>. Како резултат на соработката со УНИЦЕФ беше отворен младински центар.</w:t>
      </w:r>
    </w:p>
    <w:p w:rsidR="000A3F3C" w:rsidRDefault="009B2900" w:rsidP="00690C9B">
      <w:pPr>
        <w:pStyle w:val="Heading3"/>
        <w:ind w:firstLine="720"/>
        <w:rPr>
          <w:lang w:val="mk-MK"/>
        </w:rPr>
      </w:pPr>
      <w:bookmarkStart w:id="8" w:name="_Toc467701608"/>
      <w:bookmarkStart w:id="9" w:name="_Toc468829650"/>
      <w:r>
        <w:rPr>
          <w:lang w:val="mk-MK"/>
        </w:rPr>
        <w:t xml:space="preserve">2.1.1 </w:t>
      </w:r>
      <w:r w:rsidR="000A3F3C">
        <w:rPr>
          <w:lang w:val="mk-MK"/>
        </w:rPr>
        <w:t>КОМЗ на Струга</w:t>
      </w:r>
      <w:bookmarkEnd w:id="8"/>
      <w:bookmarkEnd w:id="9"/>
    </w:p>
    <w:p w:rsidR="00C510D3" w:rsidRDefault="00C510D3" w:rsidP="000A3F3C">
      <w:pPr>
        <w:ind w:firstLine="720"/>
        <w:rPr>
          <w:lang w:val="mk-MK"/>
        </w:rPr>
      </w:pPr>
      <w:r>
        <w:rPr>
          <w:lang w:val="mk-MK"/>
        </w:rPr>
        <w:t xml:space="preserve">Во согласност со Законот за локална самоуправа </w:t>
      </w:r>
      <w:sdt>
        <w:sdtPr>
          <w:rPr>
            <w:lang w:val="mk-MK"/>
          </w:rPr>
          <w:id w:val="-1155446893"/>
          <w:citation/>
        </w:sdtPr>
        <w:sdtEndPr/>
        <w:sdtContent>
          <w:r w:rsidR="00E823A4">
            <w:rPr>
              <w:lang w:val="mk-MK"/>
            </w:rPr>
            <w:fldChar w:fldCharType="begin"/>
          </w:r>
          <w:r>
            <w:rPr>
              <w:lang w:val="mk-MK"/>
            </w:rPr>
            <w:instrText xml:space="preserve"> CITATION Зак02 \l 1071 </w:instrText>
          </w:r>
          <w:r w:rsidR="00E823A4">
            <w:rPr>
              <w:lang w:val="mk-MK"/>
            </w:rPr>
            <w:fldChar w:fldCharType="separate"/>
          </w:r>
          <w:r>
            <w:rPr>
              <w:noProof/>
              <w:lang w:val="mk-MK"/>
            </w:rPr>
            <w:t>(Закон за локалната самоуправа, 2002)</w:t>
          </w:r>
          <w:r w:rsidR="00E823A4">
            <w:rPr>
              <w:lang w:val="mk-MK"/>
            </w:rPr>
            <w:fldChar w:fldCharType="end"/>
          </w:r>
        </w:sdtContent>
      </w:sdt>
      <w:r w:rsidR="00835E2B">
        <w:rPr>
          <w:lang w:val="mk-MK"/>
        </w:rPr>
        <w:t xml:space="preserve">, секоја општина во која најмалку 20% од вкупното население припаѓа на заедница која не е мнозинство во општината, има обврска да формира Комисија за </w:t>
      </w:r>
      <w:r w:rsidR="00F73B38">
        <w:rPr>
          <w:lang w:val="mk-MK"/>
        </w:rPr>
        <w:t>односи меѓу заедниците</w:t>
      </w:r>
      <w:r w:rsidR="00C63C1C">
        <w:rPr>
          <w:lang w:val="mk-MK"/>
        </w:rPr>
        <w:t>, како специфичен институционален механизам на ниво на локалната самоупра</w:t>
      </w:r>
      <w:r w:rsidR="006F5A7B">
        <w:rPr>
          <w:lang w:val="mk-MK"/>
        </w:rPr>
        <w:t>ва кој обезбедува активно вклуч</w:t>
      </w:r>
      <w:r w:rsidR="00C63C1C">
        <w:rPr>
          <w:lang w:val="mk-MK"/>
        </w:rPr>
        <w:t>ување на претставници на сите етнички заедници во процесите на донесување одлуки на локално ниво.</w:t>
      </w:r>
      <w:r w:rsidR="00007060">
        <w:rPr>
          <w:lang w:val="mk-MK"/>
        </w:rPr>
        <w:t>Според последниот попис на населението КОМЗ се формирани во следните општини: Брвеница, Дебар, Долнени, Зелениково, Јегуновце, Кичево, Крушево, Куманово, Маврово и Ростуша, Петровец, Сопиште, Струга, Тетово, Чашка, Чучер-Сандево, Бутел, Чаир, Шуто Оризари и градот Скопје.</w:t>
      </w:r>
    </w:p>
    <w:p w:rsidR="00B348EB" w:rsidRDefault="00B348EB" w:rsidP="000A3F3C">
      <w:pPr>
        <w:ind w:firstLine="720"/>
        <w:rPr>
          <w:lang w:val="mk-MK"/>
        </w:rPr>
      </w:pPr>
      <w:r>
        <w:rPr>
          <w:lang w:val="mk-MK"/>
        </w:rPr>
        <w:t xml:space="preserve">Во таа смисла КОМЗ претставува </w:t>
      </w:r>
      <w:r w:rsidR="004E376D">
        <w:rPr>
          <w:lang w:val="mk-MK"/>
        </w:rPr>
        <w:t xml:space="preserve">механизам кој треба да го овозможи и олесни политичкото учество на немнозинските заедници. КОМЗ не само што претставува механизам за заштита на правата и интересите на овие заедници, туку воедно претставува и </w:t>
      </w:r>
      <w:r w:rsidR="00536BEB">
        <w:rPr>
          <w:lang w:val="mk-MK"/>
        </w:rPr>
        <w:t xml:space="preserve">орган кој ја зголемува транспарентноста на Советот на општината. КОМЗ е советодавно тело, </w:t>
      </w:r>
      <w:r w:rsidR="00874DF3">
        <w:rPr>
          <w:lang w:val="mk-MK"/>
        </w:rPr>
        <w:t xml:space="preserve">со еднаков број претставници од секоја етничка заедница. </w:t>
      </w:r>
      <w:r w:rsidR="00896429">
        <w:rPr>
          <w:lang w:val="mk-MK"/>
        </w:rPr>
        <w:t xml:space="preserve">Изборот на членовите во телото се регулира со Статутот на општината. Комисијата се состанува и поднесува предлози до Советот </w:t>
      </w:r>
      <w:r w:rsidR="00E3639E">
        <w:rPr>
          <w:lang w:val="mk-MK"/>
        </w:rPr>
        <w:t>по прашања ко</w:t>
      </w:r>
      <w:r w:rsidR="00365353">
        <w:rPr>
          <w:lang w:val="mk-MK"/>
        </w:rPr>
        <w:t>и ги засегаат интересите и пра</w:t>
      </w:r>
      <w:r w:rsidR="00E3639E">
        <w:rPr>
          <w:lang w:val="mk-MK"/>
        </w:rPr>
        <w:t xml:space="preserve">вата на членовите на етничките заедници во општината. </w:t>
      </w:r>
      <w:r w:rsidR="000669A2">
        <w:rPr>
          <w:lang w:val="mk-MK"/>
        </w:rPr>
        <w:t>Во досегашната пр</w:t>
      </w:r>
      <w:r w:rsidR="00365353">
        <w:rPr>
          <w:lang w:val="mk-MK"/>
        </w:rPr>
        <w:t>актика, КОМЗ најчесто заседавала по</w:t>
      </w:r>
      <w:r w:rsidR="000669A2">
        <w:rPr>
          <w:lang w:val="mk-MK"/>
        </w:rPr>
        <w:t xml:space="preserve"> прашања врзани за п</w:t>
      </w:r>
      <w:r w:rsidR="00FD0D5D">
        <w:rPr>
          <w:lang w:val="mk-MK"/>
        </w:rPr>
        <w:t>р</w:t>
      </w:r>
      <w:r w:rsidR="000669A2">
        <w:rPr>
          <w:lang w:val="mk-MK"/>
        </w:rPr>
        <w:t xml:space="preserve">омена на имињата на улиците, </w:t>
      </w:r>
      <w:r w:rsidR="00B146FA">
        <w:rPr>
          <w:lang w:val="mk-MK"/>
        </w:rPr>
        <w:t xml:space="preserve">усвојување на прописи од областа на културата, донесување на буџетот на општината. </w:t>
      </w:r>
      <w:r w:rsidR="00E3639E">
        <w:rPr>
          <w:lang w:val="mk-MK"/>
        </w:rPr>
        <w:t>Со цел да се превенира можниот конфликт на интереси</w:t>
      </w:r>
      <w:r w:rsidR="00B1413E">
        <w:rPr>
          <w:lang w:val="mk-MK"/>
        </w:rPr>
        <w:t xml:space="preserve">, беше направена препорака членовите </w:t>
      </w:r>
      <w:r w:rsidR="00A50E42">
        <w:rPr>
          <w:lang w:val="mk-MK"/>
        </w:rPr>
        <w:t>на КОМЗ да не се бираат од редот на членовите на Советот на општината. Сепак, во повеќе општини оваа пракса не е до крај испочитувана.</w:t>
      </w:r>
    </w:p>
    <w:p w:rsidR="000A3F3C" w:rsidRDefault="000A3F3C" w:rsidP="000A3F3C">
      <w:pPr>
        <w:ind w:firstLine="720"/>
        <w:rPr>
          <w:lang w:val="mk-MK"/>
        </w:rPr>
      </w:pPr>
      <w:r>
        <w:rPr>
          <w:lang w:val="mk-MK"/>
        </w:rPr>
        <w:t xml:space="preserve">Комисијата за односи меѓу заедниците на Општина Струга е составена од шест (6) члена, односно по еден претставник од секоја етничка заедница на територијата на општината. </w:t>
      </w:r>
      <w:r w:rsidR="00252CB6">
        <w:rPr>
          <w:lang w:val="mk-MK"/>
        </w:rPr>
        <w:t>Во минатото КОМЗ на Струга беше редок пример на комисија која во своето работење воведе правилници и опера</w:t>
      </w:r>
      <w:r w:rsidR="00365353">
        <w:rPr>
          <w:lang w:val="mk-MK"/>
        </w:rPr>
        <w:t>тив</w:t>
      </w:r>
      <w:r w:rsidR="00252CB6">
        <w:rPr>
          <w:lang w:val="mk-MK"/>
        </w:rPr>
        <w:t xml:space="preserve">ни планови. </w:t>
      </w:r>
      <w:r w:rsidR="00365353">
        <w:rPr>
          <w:lang w:val="mk-MK"/>
        </w:rPr>
        <w:t>Комис</w:t>
      </w:r>
      <w:r w:rsidR="00140A81">
        <w:rPr>
          <w:lang w:val="mk-MK"/>
        </w:rPr>
        <w:t xml:space="preserve">ијата зема </w:t>
      </w:r>
      <w:r w:rsidR="00140A81">
        <w:rPr>
          <w:lang w:val="mk-MK"/>
        </w:rPr>
        <w:lastRenderedPageBreak/>
        <w:t>активно учество со пр</w:t>
      </w:r>
      <w:r w:rsidR="004971FF">
        <w:rPr>
          <w:lang w:val="mk-MK"/>
        </w:rPr>
        <w:t>епораки за акција и обиди за медијација во случаи на конфликт на интересите помеѓу заедниците во општината</w:t>
      </w:r>
      <w:r w:rsidR="00A36CD2">
        <w:rPr>
          <w:lang w:val="mk-MK"/>
        </w:rPr>
        <w:t>.</w:t>
      </w:r>
    </w:p>
    <w:p w:rsidR="00A36CD2" w:rsidRDefault="00835E5C" w:rsidP="000A3F3C">
      <w:pPr>
        <w:ind w:firstLine="720"/>
        <w:rPr>
          <w:lang w:val="mk-MK"/>
        </w:rPr>
      </w:pPr>
      <w:r>
        <w:rPr>
          <w:lang w:val="mk-MK"/>
        </w:rPr>
        <w:t xml:space="preserve">Во последните години, активностите на КОМЗ на Струга </w:t>
      </w:r>
      <w:r w:rsidR="002F555B">
        <w:rPr>
          <w:lang w:val="mk-MK"/>
        </w:rPr>
        <w:t>се видливо намалени</w:t>
      </w:r>
      <w:r>
        <w:rPr>
          <w:lang w:val="mk-MK"/>
        </w:rPr>
        <w:t xml:space="preserve">. Резултатите од истражувањето спроведено од АДИ укажуваат на фактот дека граѓаните и по една деценија постоење на овој орган, недоволно се запознаени со неговата мисија, мандат и активности. Голем дел од проблемите со кои се соочува КОМЗ од Струга </w:t>
      </w:r>
      <w:r w:rsidR="009F5417">
        <w:rPr>
          <w:lang w:val="mk-MK"/>
        </w:rPr>
        <w:t xml:space="preserve">се сродни со проблемите на </w:t>
      </w:r>
      <w:r w:rsidR="002F555B">
        <w:rPr>
          <w:lang w:val="mk-MK"/>
        </w:rPr>
        <w:t xml:space="preserve">други </w:t>
      </w:r>
      <w:r w:rsidR="009F5417">
        <w:rPr>
          <w:lang w:val="mk-MK"/>
        </w:rPr>
        <w:t>КОМЗ во најголем дел од оп</w:t>
      </w:r>
      <w:r w:rsidR="006477B0">
        <w:rPr>
          <w:lang w:val="mk-MK"/>
        </w:rPr>
        <w:t>ш</w:t>
      </w:r>
      <w:r w:rsidR="009F5417">
        <w:rPr>
          <w:lang w:val="mk-MK"/>
        </w:rPr>
        <w:t xml:space="preserve">тините </w:t>
      </w:r>
      <w:r w:rsidR="002F555B">
        <w:rPr>
          <w:lang w:val="mk-MK"/>
        </w:rPr>
        <w:t>низ државата</w:t>
      </w:r>
      <w:r w:rsidR="009F5417">
        <w:rPr>
          <w:lang w:val="mk-MK"/>
        </w:rPr>
        <w:t>: недо</w:t>
      </w:r>
      <w:r w:rsidR="00387D52">
        <w:rPr>
          <w:lang w:val="mk-MK"/>
        </w:rPr>
        <w:t>с</w:t>
      </w:r>
      <w:r w:rsidR="009F5417">
        <w:rPr>
          <w:lang w:val="mk-MK"/>
        </w:rPr>
        <w:t>таток од стабилни извори на финансирање; недостаток од финансиски средства за реализирање на редовните состаноци (патни трошоци, надоместоци за членовите); силна финансиска зависност од општинските фондови за реализација на активности; како и недостаток од организациска и административна поддршка.</w:t>
      </w:r>
    </w:p>
    <w:p w:rsidR="00366A87" w:rsidRDefault="00FC0EB4" w:rsidP="000A3F3C">
      <w:pPr>
        <w:ind w:firstLine="720"/>
        <w:rPr>
          <w:lang w:val="mk-MK"/>
        </w:rPr>
      </w:pPr>
      <w:r>
        <w:rPr>
          <w:lang w:val="mk-MK"/>
        </w:rPr>
        <w:t xml:space="preserve">Недоволната правна прецизираност на мандатот и обврските на КОМЗ, како и </w:t>
      </w:r>
      <w:r w:rsidR="00AA4DE0">
        <w:rPr>
          <w:lang w:val="mk-MK"/>
        </w:rPr>
        <w:t xml:space="preserve">во поглед на поддршката за </w:t>
      </w:r>
      <w:r>
        <w:rPr>
          <w:lang w:val="mk-MK"/>
        </w:rPr>
        <w:t xml:space="preserve">нивното функционирање, остава простор ова тело само формално да биде застапено во органите на општината. </w:t>
      </w:r>
      <w:r w:rsidR="00300520">
        <w:rPr>
          <w:lang w:val="mk-MK"/>
        </w:rPr>
        <w:t xml:space="preserve">Иако постојат активности (работилници, семинари, тренинзи) за јакнење на капацитетите на членовите на КОМЗ, </w:t>
      </w:r>
      <w:r w:rsidR="00AA4DE0">
        <w:rPr>
          <w:lang w:val="mk-MK"/>
        </w:rPr>
        <w:t>индикативно е</w:t>
      </w:r>
      <w:r w:rsidR="00300520">
        <w:rPr>
          <w:lang w:val="mk-MK"/>
        </w:rPr>
        <w:t xml:space="preserve"> дека овие активности се </w:t>
      </w:r>
      <w:r w:rsidR="008425BA">
        <w:rPr>
          <w:lang w:val="mk-MK"/>
        </w:rPr>
        <w:t>реализираат спорадично</w:t>
      </w:r>
      <w:r w:rsidR="00300520">
        <w:rPr>
          <w:lang w:val="mk-MK"/>
        </w:rPr>
        <w:t xml:space="preserve">. </w:t>
      </w:r>
      <w:r w:rsidR="00AA4DE0">
        <w:rPr>
          <w:lang w:val="mk-MK"/>
        </w:rPr>
        <w:t>Дополнително, ф</w:t>
      </w:r>
      <w:r w:rsidR="002D6563">
        <w:rPr>
          <w:lang w:val="mk-MK"/>
        </w:rPr>
        <w:t xml:space="preserve">инансиската зависност ги подрива можностите за имплементација на активности кои би ја зголемиле видливоста на КОМЗ меѓу пошироката јавност. На тој начин, </w:t>
      </w:r>
      <w:r w:rsidR="00E83042">
        <w:rPr>
          <w:lang w:val="mk-MK"/>
        </w:rPr>
        <w:t>мисијата</w:t>
      </w:r>
      <w:r w:rsidR="002D6563">
        <w:rPr>
          <w:lang w:val="mk-MK"/>
        </w:rPr>
        <w:t xml:space="preserve"> на КОМЗ, како м</w:t>
      </w:r>
      <w:r w:rsidR="003C06F5">
        <w:rPr>
          <w:lang w:val="mk-MK"/>
        </w:rPr>
        <w:t>е</w:t>
      </w:r>
      <w:r w:rsidR="002D6563">
        <w:rPr>
          <w:lang w:val="mk-MK"/>
        </w:rPr>
        <w:t>ханизам за подиректно вклучување на граѓаните и застапување на интересите на немнозинските етнички заедници</w:t>
      </w:r>
      <w:r w:rsidR="00E83042">
        <w:rPr>
          <w:lang w:val="mk-MK"/>
        </w:rPr>
        <w:t xml:space="preserve"> останува нереализирана.</w:t>
      </w:r>
    </w:p>
    <w:p w:rsidR="00E83042" w:rsidRDefault="00E83042" w:rsidP="000A3F3C">
      <w:pPr>
        <w:ind w:firstLine="720"/>
        <w:rPr>
          <w:lang w:val="mk-MK"/>
        </w:rPr>
      </w:pPr>
      <w:r>
        <w:rPr>
          <w:lang w:val="mk-MK"/>
        </w:rPr>
        <w:t xml:space="preserve">Во оваа насока треба да се забележи дека КОМЗ остварува соработка со граѓанскиот сектор, меѓутоа оваа соработка е </w:t>
      </w:r>
      <w:r w:rsidR="000708E9">
        <w:rPr>
          <w:lang w:val="mk-MK"/>
        </w:rPr>
        <w:t>инцидентна и потенцијалите остануваат недоволно искористени. Оваа соработка е значајн</w:t>
      </w:r>
      <w:r w:rsidR="00AA4DE0">
        <w:rPr>
          <w:lang w:val="mk-MK"/>
        </w:rPr>
        <w:t>а</w:t>
      </w:r>
      <w:r w:rsidR="000708E9">
        <w:rPr>
          <w:lang w:val="mk-MK"/>
        </w:rPr>
        <w:t xml:space="preserve"> бидејќи може директно да придонесе кон зајакнување на капацитетите на членовите на КОМЗ, да ја зголеми видливоста на овој орган меѓу граѓаните, но и да придонесе кон тоа КОМЗ да прерасне во клучен </w:t>
      </w:r>
      <w:r w:rsidR="002930A4">
        <w:rPr>
          <w:lang w:val="mk-MK"/>
        </w:rPr>
        <w:t>партнер во односите помеѓу</w:t>
      </w:r>
      <w:r w:rsidR="00AA4DE0">
        <w:rPr>
          <w:lang w:val="mk-MK"/>
        </w:rPr>
        <w:t xml:space="preserve"> граѓаните,</w:t>
      </w:r>
      <w:r w:rsidR="002930A4">
        <w:rPr>
          <w:lang w:val="mk-MK"/>
        </w:rPr>
        <w:t xml:space="preserve"> граѓанскиот сектор и локалната власт.</w:t>
      </w:r>
    </w:p>
    <w:p w:rsidR="00452B06" w:rsidRDefault="009B2900" w:rsidP="00690C9B">
      <w:pPr>
        <w:pStyle w:val="Heading3"/>
        <w:ind w:firstLine="720"/>
        <w:rPr>
          <w:lang w:val="mk-MK"/>
        </w:rPr>
      </w:pPr>
      <w:bookmarkStart w:id="10" w:name="_Toc467701609"/>
      <w:bookmarkStart w:id="11" w:name="_Toc468829651"/>
      <w:r>
        <w:rPr>
          <w:lang w:val="mk-MK"/>
        </w:rPr>
        <w:t xml:space="preserve">2.1.2 </w:t>
      </w:r>
      <w:r w:rsidR="00B16BD9">
        <w:rPr>
          <w:lang w:val="mk-MK"/>
        </w:rPr>
        <w:t>Предизвици за мултикултурното живеење во Општина Струга</w:t>
      </w:r>
      <w:bookmarkEnd w:id="10"/>
      <w:bookmarkEnd w:id="11"/>
    </w:p>
    <w:p w:rsidR="004C397A" w:rsidRDefault="005E26E8" w:rsidP="00C510D3">
      <w:pPr>
        <w:ind w:firstLine="720"/>
        <w:rPr>
          <w:lang w:val="mk-MK"/>
        </w:rPr>
      </w:pPr>
      <w:r>
        <w:rPr>
          <w:lang w:val="mk-MK"/>
        </w:rPr>
        <w:t xml:space="preserve">Училиштата </w:t>
      </w:r>
      <w:r w:rsidR="007F7D69">
        <w:rPr>
          <w:lang w:val="mk-MK"/>
        </w:rPr>
        <w:t>од</w:t>
      </w:r>
      <w:r>
        <w:rPr>
          <w:lang w:val="mk-MK"/>
        </w:rPr>
        <w:t xml:space="preserve"> општина</w:t>
      </w:r>
      <w:r w:rsidR="007F7D69">
        <w:rPr>
          <w:lang w:val="mk-MK"/>
        </w:rPr>
        <w:t xml:space="preserve"> Струга</w:t>
      </w:r>
      <w:r w:rsidR="00AA0753">
        <w:rPr>
          <w:lang w:val="mk-MK"/>
        </w:rPr>
        <w:t>беа вклучени</w:t>
      </w:r>
      <w:r>
        <w:rPr>
          <w:lang w:val="mk-MK"/>
        </w:rPr>
        <w:t xml:space="preserve"> во проектот за интегрирано образование, реализиран од страна на Министерството за образование и наука (МОН). Сепак, поради низа причини, интеграцијата во образовната сфера се реализира</w:t>
      </w:r>
      <w:r w:rsidR="00B462FD">
        <w:rPr>
          <w:lang w:val="mk-MK"/>
        </w:rPr>
        <w:t xml:space="preserve"> отежнато. Анализата на состојбите врзани за меѓуетничкиот соживот реализирана од АДИ упатува на заклучокот дека </w:t>
      </w:r>
      <w:r w:rsidR="000703B2">
        <w:rPr>
          <w:lang w:val="mk-MK"/>
        </w:rPr>
        <w:t xml:space="preserve">повеќе образовни институции се мултиетнички само на декларативно ниво, </w:t>
      </w:r>
      <w:r w:rsidR="00C02242">
        <w:rPr>
          <w:lang w:val="mk-MK"/>
        </w:rPr>
        <w:t xml:space="preserve">бидејќи наставата на учениците од </w:t>
      </w:r>
      <w:r w:rsidR="00C02242">
        <w:rPr>
          <w:lang w:val="mk-MK"/>
        </w:rPr>
        <w:lastRenderedPageBreak/>
        <w:t>различн</w:t>
      </w:r>
      <w:r w:rsidR="00B33EE0">
        <w:rPr>
          <w:lang w:val="mk-MK"/>
        </w:rPr>
        <w:t>и етнички групи се одвива</w:t>
      </w:r>
      <w:r w:rsidR="00C02242">
        <w:rPr>
          <w:lang w:val="mk-MK"/>
        </w:rPr>
        <w:t>. Заедничките воннаставни активности се ретки и се сведуваат на заеднички натпревари и прослави на празници.</w:t>
      </w:r>
      <w:r w:rsidR="002660E2">
        <w:rPr>
          <w:lang w:val="mk-MK"/>
        </w:rPr>
        <w:t xml:space="preserve">Во училиштата во Општина Струга наставата се изведува на три наставни јазици: македонскиот, албанскиот и турскиот. </w:t>
      </w:r>
      <w:r w:rsidR="000B78EA">
        <w:rPr>
          <w:lang w:val="mk-MK"/>
        </w:rPr>
        <w:t xml:space="preserve">Општината во финансирањето на секторот образование најмногу се потпира на средствата добиени од централната власт, при што во период од неколку години </w:t>
      </w:r>
      <w:r w:rsidR="00B33EE0">
        <w:rPr>
          <w:lang w:val="mk-MK"/>
        </w:rPr>
        <w:t>има</w:t>
      </w:r>
      <w:r w:rsidR="006A5E96">
        <w:rPr>
          <w:lang w:val="mk-MK"/>
        </w:rPr>
        <w:t xml:space="preserve"> финансирање на образовниот сектор </w:t>
      </w:r>
      <w:r w:rsidR="00B33EE0">
        <w:rPr>
          <w:lang w:val="mk-MK"/>
        </w:rPr>
        <w:t xml:space="preserve">и </w:t>
      </w:r>
      <w:r w:rsidR="006A5E96">
        <w:rPr>
          <w:lang w:val="mk-MK"/>
        </w:rPr>
        <w:t>о</w:t>
      </w:r>
      <w:r w:rsidR="00EA22B2">
        <w:rPr>
          <w:lang w:val="mk-MK"/>
        </w:rPr>
        <w:t>д</w:t>
      </w:r>
      <w:r w:rsidR="006A5E96">
        <w:rPr>
          <w:lang w:val="mk-MK"/>
        </w:rPr>
        <w:t xml:space="preserve"> општински средства. </w:t>
      </w:r>
    </w:p>
    <w:p w:rsidR="00690C9B" w:rsidRDefault="004C397A" w:rsidP="00C510D3">
      <w:pPr>
        <w:ind w:firstLine="720"/>
        <w:rPr>
          <w:lang w:val="mk-MK"/>
        </w:rPr>
      </w:pPr>
      <w:r>
        <w:rPr>
          <w:lang w:val="mk-MK"/>
        </w:rPr>
        <w:t xml:space="preserve">Во 2015, како резултат на соработката помеѓу Општина Струга и </w:t>
      </w:r>
      <w:r w:rsidR="00A133D0">
        <w:rPr>
          <w:lang w:val="mk-MK"/>
        </w:rPr>
        <w:t>ФООМ</w:t>
      </w:r>
      <w:r>
        <w:rPr>
          <w:lang w:val="mk-MK"/>
        </w:rPr>
        <w:t xml:space="preserve"> беше усвоена </w:t>
      </w:r>
      <w:r>
        <w:rPr>
          <w:i/>
          <w:lang w:val="mk-MK"/>
        </w:rPr>
        <w:t>Стратегијата за развој на образованието на Општина Струга 2015-2020</w:t>
      </w:r>
      <w:r w:rsidR="00B33EE0">
        <w:rPr>
          <w:lang w:val="mk-MK"/>
        </w:rPr>
        <w:t xml:space="preserve"> Стратегијата за култура 2017 – 2022 со Аксциски план 2017 - 2019</w:t>
      </w:r>
      <w:r>
        <w:rPr>
          <w:lang w:val="mk-MK"/>
        </w:rPr>
        <w:t xml:space="preserve"> </w:t>
      </w:r>
      <w:r w:rsidR="0098755D">
        <w:rPr>
          <w:lang w:val="mk-MK"/>
        </w:rPr>
        <w:t>Освен</w:t>
      </w:r>
      <w:r w:rsidR="009A2789">
        <w:rPr>
          <w:lang w:val="mk-MK"/>
        </w:rPr>
        <w:t xml:space="preserve"> основните принципи и вредности на кои се темели стратегијата </w:t>
      </w:r>
      <w:r w:rsidR="00AA0753">
        <w:rPr>
          <w:lang w:val="mk-MK"/>
        </w:rPr>
        <w:t>–</w:t>
      </w:r>
      <w:r w:rsidR="009A2789">
        <w:rPr>
          <w:lang w:val="mk-MK"/>
        </w:rPr>
        <w:t xml:space="preserve"> соживотот и интегрираноста, </w:t>
      </w:r>
      <w:r w:rsidR="0098755D">
        <w:rPr>
          <w:lang w:val="mk-MK"/>
        </w:rPr>
        <w:t xml:space="preserve">Стратегијата не содржи приоритети или активности кои </w:t>
      </w:r>
      <w:r w:rsidR="00AA0753">
        <w:rPr>
          <w:lang w:val="mk-MK"/>
        </w:rPr>
        <w:t xml:space="preserve">се </w:t>
      </w:r>
      <w:r w:rsidR="0098755D">
        <w:rPr>
          <w:lang w:val="mk-MK"/>
        </w:rPr>
        <w:t>директно врзани за промоцијата на меѓуетничкиот соживот и интеграцијата во сферата на образованието.</w:t>
      </w:r>
      <w:r w:rsidR="00292463">
        <w:rPr>
          <w:lang w:val="mk-MK"/>
        </w:rPr>
        <w:t xml:space="preserve"> Истата година беа усвоени уште два стратешки документи – </w:t>
      </w:r>
      <w:r w:rsidR="00292463">
        <w:rPr>
          <w:i/>
          <w:lang w:val="mk-MK"/>
        </w:rPr>
        <w:t>Стратегијата за млади 2015-2020</w:t>
      </w:r>
      <w:r w:rsidR="00292463">
        <w:rPr>
          <w:lang w:val="mk-MK"/>
        </w:rPr>
        <w:t xml:space="preserve"> и </w:t>
      </w:r>
      <w:r w:rsidR="00292463">
        <w:rPr>
          <w:i/>
          <w:lang w:val="mk-MK"/>
        </w:rPr>
        <w:t>Стратегијата за соработка со граѓанскиот сектор 2015-2020</w:t>
      </w:r>
      <w:r w:rsidR="00292463">
        <w:rPr>
          <w:lang w:val="mk-MK"/>
        </w:rPr>
        <w:t xml:space="preserve">. </w:t>
      </w:r>
      <w:r w:rsidR="00E3112B" w:rsidRPr="0099632D">
        <w:rPr>
          <w:i/>
          <w:lang w:val="mk-MK"/>
        </w:rPr>
        <w:t>Стратегијата за млади</w:t>
      </w:r>
      <w:r w:rsidR="00E3112B">
        <w:rPr>
          <w:lang w:val="mk-MK"/>
        </w:rPr>
        <w:t xml:space="preserve"> става фокус на зголемено вклучување на младите во проекти наменети за развој на меѓуетничкиот соживот</w:t>
      </w:r>
      <w:r w:rsidR="00633C07">
        <w:rPr>
          <w:lang w:val="mk-MK"/>
        </w:rPr>
        <w:t xml:space="preserve">, додека </w:t>
      </w:r>
      <w:r w:rsidR="00633C07" w:rsidRPr="0099632D">
        <w:rPr>
          <w:i/>
          <w:lang w:val="mk-MK"/>
        </w:rPr>
        <w:t>Стратегијата за соработка со граѓанскиот сектор</w:t>
      </w:r>
      <w:r w:rsidR="00633C07">
        <w:rPr>
          <w:lang w:val="mk-MK"/>
        </w:rPr>
        <w:t xml:space="preserve"> не го приоритизира прашањето за развој на меѓуетничкиот соживот како поле на соработка со граѓанскиот сектор.</w:t>
      </w:r>
    </w:p>
    <w:p w:rsidR="000D4033" w:rsidRDefault="00463D62" w:rsidP="00C510D3">
      <w:pPr>
        <w:ind w:firstLine="720"/>
        <w:rPr>
          <w:lang w:val="mk-MK"/>
        </w:rPr>
      </w:pPr>
      <w:r>
        <w:rPr>
          <w:lang w:val="mk-MK"/>
        </w:rPr>
        <w:t>И</w:t>
      </w:r>
      <w:r w:rsidR="00563AC2">
        <w:rPr>
          <w:lang w:val="mk-MK"/>
        </w:rPr>
        <w:t xml:space="preserve">ако </w:t>
      </w:r>
      <w:r w:rsidR="00ED3AC2">
        <w:rPr>
          <w:lang w:val="mk-MK"/>
        </w:rPr>
        <w:t>и</w:t>
      </w:r>
      <w:r>
        <w:rPr>
          <w:lang w:val="mk-MK"/>
        </w:rPr>
        <w:t xml:space="preserve">стражувањето реализирано од страна на АДИ </w:t>
      </w:r>
      <w:r w:rsidR="00D518C2">
        <w:rPr>
          <w:lang w:val="mk-MK"/>
        </w:rPr>
        <w:t>констатираше</w:t>
      </w:r>
      <w:r w:rsidR="00563AC2">
        <w:rPr>
          <w:lang w:val="mk-MK"/>
        </w:rPr>
        <w:t xml:space="preserve"> дека општина Струга има долга традиција на мултикултурност која била негувана низ соработка и соживот помеѓу различните културни заедници, </w:t>
      </w:r>
      <w:r w:rsidR="00ED6A02">
        <w:rPr>
          <w:lang w:val="mk-MK"/>
        </w:rPr>
        <w:t xml:space="preserve">современите состојби упатуваат на низа проблеми кои го спречуваат натамошниот развој на соживотот, а некои, дополнително, се поставуваат како </w:t>
      </w:r>
      <w:r w:rsidR="00ED3AC2">
        <w:rPr>
          <w:lang w:val="mk-MK"/>
        </w:rPr>
        <w:t xml:space="preserve">бариера за надминување на социјалната дистанца меѓу овие заедници. Имено, </w:t>
      </w:r>
      <w:r w:rsidR="00895680">
        <w:rPr>
          <w:lang w:val="mk-MK"/>
        </w:rPr>
        <w:t xml:space="preserve">фрагилната позиција во која е ставена КОМЗ Струга </w:t>
      </w:r>
      <w:r w:rsidR="00AC1AED">
        <w:rPr>
          <w:lang w:val="mk-MK"/>
        </w:rPr>
        <w:t>оневозможува ова тело соодветно да ја остварува својата мисија – да ги промовира и штити правата на етничките заедници во општината. Граѓаните недо</w:t>
      </w:r>
      <w:r w:rsidR="00520205">
        <w:rPr>
          <w:lang w:val="mk-MK"/>
        </w:rPr>
        <w:t>во</w:t>
      </w:r>
      <w:r w:rsidR="00AC1AED">
        <w:rPr>
          <w:lang w:val="mk-MK"/>
        </w:rPr>
        <w:t xml:space="preserve">лно се запознаени со мандатот и активностите на КОМЗ, а соработката со граѓанскиот сектор е ограничена </w:t>
      </w:r>
      <w:r w:rsidR="000D4033">
        <w:rPr>
          <w:lang w:val="mk-MK"/>
        </w:rPr>
        <w:t xml:space="preserve">и се остварува како резултат на надворешна иницијатива. </w:t>
      </w:r>
    </w:p>
    <w:p w:rsidR="00927061" w:rsidRPr="00090D50" w:rsidRDefault="00AC1AED" w:rsidP="00C510D3">
      <w:pPr>
        <w:ind w:firstLine="720"/>
        <w:rPr>
          <w:b/>
          <w:lang w:val="mk-MK"/>
        </w:rPr>
      </w:pPr>
      <w:r w:rsidRPr="00162E77">
        <w:rPr>
          <w:lang w:val="mk-MK"/>
        </w:rPr>
        <w:t>Дополнително, реформите во образовн</w:t>
      </w:r>
      <w:r w:rsidR="00B33EE0" w:rsidRPr="00162E77">
        <w:rPr>
          <w:lang w:val="mk-MK"/>
        </w:rPr>
        <w:t>иот систем кои настапија по 2005</w:t>
      </w:r>
      <w:r w:rsidRPr="00162E77">
        <w:rPr>
          <w:lang w:val="mk-MK"/>
        </w:rPr>
        <w:t xml:space="preserve"> година, само го продлаб</w:t>
      </w:r>
      <w:r w:rsidR="000D4033" w:rsidRPr="00162E77">
        <w:rPr>
          <w:lang w:val="mk-MK"/>
        </w:rPr>
        <w:t>очија јазот помеѓу младите, меѓу кои денес се забележува најголема социјална дистанца</w:t>
      </w:r>
      <w:r w:rsidR="00D42869" w:rsidRPr="00162E77">
        <w:rPr>
          <w:lang w:val="mk-MK"/>
        </w:rPr>
        <w:t xml:space="preserve"> и на најексплицитен начин се реп</w:t>
      </w:r>
      <w:r w:rsidR="00162E77" w:rsidRPr="00162E77">
        <w:rPr>
          <w:lang w:val="mk-MK"/>
        </w:rPr>
        <w:t>еркуира етничката нетрпеливост.</w:t>
      </w:r>
      <w:r w:rsidR="00162E77">
        <w:rPr>
          <w:b/>
          <w:lang w:val="mk-MK"/>
        </w:rPr>
        <w:t xml:space="preserve"> </w:t>
      </w:r>
      <w:r w:rsidR="00D42869" w:rsidRPr="00090D50">
        <w:rPr>
          <w:lang w:val="mk-MK"/>
        </w:rPr>
        <w:t xml:space="preserve">Инцидентите во рамки на образовниот систем и одбивањето </w:t>
      </w:r>
      <w:r w:rsidR="00520205" w:rsidRPr="00090D50">
        <w:rPr>
          <w:lang w:val="mk-MK"/>
        </w:rPr>
        <w:t xml:space="preserve">на комуникација и соработка во </w:t>
      </w:r>
      <w:r w:rsidR="00090D50">
        <w:rPr>
          <w:lang w:val="mk-MK"/>
        </w:rPr>
        <w:t>секојдневниот живот</w:t>
      </w:r>
      <w:r w:rsidR="00254607">
        <w:rPr>
          <w:lang w:val="mk-MK"/>
        </w:rPr>
        <w:t xml:space="preserve"> </w:t>
      </w:r>
      <w:r w:rsidR="00520205" w:rsidRPr="00090D50">
        <w:rPr>
          <w:lang w:val="mk-MK"/>
        </w:rPr>
        <w:t xml:space="preserve">се намалија како </w:t>
      </w:r>
      <w:r w:rsidR="0081790B" w:rsidRPr="00090D50">
        <w:rPr>
          <w:lang w:val="mk-MK"/>
        </w:rPr>
        <w:t>резултат на активностите за меѓуетничка интеграција кои во последните неколку години беа воведени во образовната сфера.</w:t>
      </w:r>
    </w:p>
    <w:p w:rsidR="003C6FE9" w:rsidRDefault="002859B8" w:rsidP="00C510D3">
      <w:pPr>
        <w:ind w:firstLine="720"/>
        <w:rPr>
          <w:lang w:val="mk-MK"/>
        </w:rPr>
      </w:pPr>
      <w:r>
        <w:rPr>
          <w:lang w:val="mk-MK"/>
        </w:rPr>
        <w:lastRenderedPageBreak/>
        <w:t>Како главни бариери за развивање на меѓуетничкиот соживот од страна на</w:t>
      </w:r>
      <w:r w:rsidR="00EB6BE0">
        <w:rPr>
          <w:lang w:val="mk-MK"/>
        </w:rPr>
        <w:t xml:space="preserve"> учесниците во истражувањето беа</w:t>
      </w:r>
      <w:r>
        <w:rPr>
          <w:lang w:val="mk-MK"/>
        </w:rPr>
        <w:t xml:space="preserve"> посочени јазичн</w:t>
      </w:r>
      <w:r w:rsidR="00EB6BE0">
        <w:rPr>
          <w:lang w:val="mk-MK"/>
        </w:rPr>
        <w:t>и</w:t>
      </w:r>
      <w:r>
        <w:rPr>
          <w:lang w:val="mk-MK"/>
        </w:rPr>
        <w:t>т</w:t>
      </w:r>
      <w:r w:rsidR="00EB6BE0">
        <w:rPr>
          <w:lang w:val="mk-MK"/>
        </w:rPr>
        <w:t>е</w:t>
      </w:r>
      <w:r>
        <w:rPr>
          <w:lang w:val="mk-MK"/>
        </w:rPr>
        <w:t xml:space="preserve"> бариер</w:t>
      </w:r>
      <w:r w:rsidR="00EB6BE0">
        <w:rPr>
          <w:lang w:val="mk-MK"/>
        </w:rPr>
        <w:t>и</w:t>
      </w:r>
      <w:r>
        <w:rPr>
          <w:lang w:val="mk-MK"/>
        </w:rPr>
        <w:t xml:space="preserve">. Ова претставува индикатор дека се потребни посуштински напори за приближување на заедниците, кои нема да се задржат на споделено организирање на одредени активности, туку дека постои потреба од иницијативи кои ќе </w:t>
      </w:r>
      <w:r w:rsidR="00BB1602">
        <w:rPr>
          <w:lang w:val="mk-MK"/>
        </w:rPr>
        <w:t xml:space="preserve">овозможат подобро запознавање со културата и јазикот на Другиот, како и да </w:t>
      </w:r>
      <w:r w:rsidR="00EB55F1">
        <w:rPr>
          <w:lang w:val="mk-MK"/>
        </w:rPr>
        <w:t>стават фокус на културните обележја и универзални вредности кои се споделени во рамките на овие заедници.</w:t>
      </w:r>
    </w:p>
    <w:p w:rsidR="00EB55F1" w:rsidRDefault="00EB55F1" w:rsidP="00C510D3">
      <w:pPr>
        <w:ind w:firstLine="720"/>
        <w:rPr>
          <w:lang w:val="mk-MK"/>
        </w:rPr>
      </w:pPr>
      <w:r>
        <w:rPr>
          <w:lang w:val="mk-MK"/>
        </w:rPr>
        <w:t>С</w:t>
      </w:r>
      <w:r w:rsidR="004E05F2">
        <w:rPr>
          <w:lang w:val="mk-MK"/>
        </w:rPr>
        <w:t>о</w:t>
      </w:r>
      <w:r>
        <w:rPr>
          <w:lang w:val="mk-MK"/>
        </w:rPr>
        <w:t xml:space="preserve">работката помеѓу етничките заедници најмногу е изразена во сферата на </w:t>
      </w:r>
      <w:r w:rsidR="004E05F2">
        <w:rPr>
          <w:lang w:val="mk-MK"/>
        </w:rPr>
        <w:t xml:space="preserve">работата, каде перцепираните </w:t>
      </w:r>
      <w:r w:rsidR="00793F1D">
        <w:rPr>
          <w:lang w:val="mk-MK"/>
        </w:rPr>
        <w:t xml:space="preserve">културни/етнички </w:t>
      </w:r>
      <w:r w:rsidR="004E05F2">
        <w:rPr>
          <w:lang w:val="mk-MK"/>
        </w:rPr>
        <w:t xml:space="preserve">разлики се занемарени за сметка на </w:t>
      </w:r>
      <w:r w:rsidR="0075746A">
        <w:rPr>
          <w:lang w:val="mk-MK"/>
        </w:rPr>
        <w:t xml:space="preserve">другите заеднички интереси. Истражувањето покажа дека потенцијалите на бизнис секторот </w:t>
      </w:r>
      <w:r w:rsidR="003A1A89">
        <w:rPr>
          <w:lang w:val="mk-MK"/>
        </w:rPr>
        <w:t xml:space="preserve">во поглед на придонесот кон подобрувањето на меѓуетничкото разбирање на локално ниво </w:t>
      </w:r>
      <w:r w:rsidR="0075746A">
        <w:rPr>
          <w:lang w:val="mk-MK"/>
        </w:rPr>
        <w:t xml:space="preserve">остануваат недоволно искористени. </w:t>
      </w:r>
    </w:p>
    <w:p w:rsidR="0081790B" w:rsidRDefault="00E451FE" w:rsidP="00C510D3">
      <w:pPr>
        <w:ind w:firstLine="720"/>
        <w:rPr>
          <w:lang w:val="mk-MK"/>
        </w:rPr>
      </w:pPr>
      <w:r>
        <w:rPr>
          <w:lang w:val="mk-MK"/>
        </w:rPr>
        <w:t xml:space="preserve">Конечно, најголемиот дел од иницијативите за развивање на меѓуетничкиот соживот во општината се врзани за двете најголеми етнички заедници – албанската и македонската. Истражувањето </w:t>
      </w:r>
      <w:r w:rsidR="00306AA8">
        <w:rPr>
          <w:lang w:val="mk-MK"/>
        </w:rPr>
        <w:t xml:space="preserve">покажа дека граѓаните од помалите етнички заедници се недоволно вклучени во овие иницијативи, </w:t>
      </w:r>
      <w:r w:rsidR="00965C37">
        <w:rPr>
          <w:lang w:val="mk-MK"/>
        </w:rPr>
        <w:t xml:space="preserve">а преку нефункционалната КОМЗ – незадоволитело е нивното учество во донесувањето одлуки на локално ниво. </w:t>
      </w:r>
    </w:p>
    <w:p w:rsidR="00EE48FF" w:rsidRDefault="009B2900" w:rsidP="009B2900">
      <w:pPr>
        <w:pStyle w:val="Heading2"/>
        <w:rPr>
          <w:lang w:val="mk-MK"/>
        </w:rPr>
      </w:pPr>
      <w:bookmarkStart w:id="12" w:name="_Toc467701610"/>
      <w:bookmarkStart w:id="13" w:name="_Toc468829652"/>
      <w:r>
        <w:rPr>
          <w:lang w:val="mk-MK"/>
        </w:rPr>
        <w:t xml:space="preserve">2.2 </w:t>
      </w:r>
      <w:r w:rsidR="00EE48FF">
        <w:t>SWOT</w:t>
      </w:r>
      <w:r w:rsidR="00EE48FF">
        <w:rPr>
          <w:lang w:val="mk-MK"/>
        </w:rPr>
        <w:t xml:space="preserve"> анализа</w:t>
      </w:r>
      <w:bookmarkEnd w:id="12"/>
      <w:bookmarkEnd w:id="13"/>
    </w:p>
    <w:p w:rsidR="008C0F7F" w:rsidRDefault="00CE04B2" w:rsidP="008C0F7F">
      <w:pPr>
        <w:rPr>
          <w:lang w:val="mk-MK"/>
        </w:rPr>
      </w:pPr>
      <w:r>
        <w:rPr>
          <w:lang w:val="mk-MK"/>
        </w:rPr>
        <w:tab/>
        <w:t xml:space="preserve">За потребите на Стратегијата, беше направена </w:t>
      </w:r>
      <w:r>
        <w:t>SWOT</w:t>
      </w:r>
      <w:r>
        <w:rPr>
          <w:lang w:val="mk-MK"/>
        </w:rPr>
        <w:t xml:space="preserve"> анализа </w:t>
      </w:r>
      <w:r w:rsidR="00EF55FF">
        <w:rPr>
          <w:lang w:val="mk-MK"/>
        </w:rPr>
        <w:t>н</w:t>
      </w:r>
      <w:r>
        <w:rPr>
          <w:lang w:val="mk-MK"/>
        </w:rPr>
        <w:t xml:space="preserve">а </w:t>
      </w:r>
      <w:r w:rsidR="00EF55FF">
        <w:rPr>
          <w:lang w:val="mk-MK"/>
        </w:rPr>
        <w:t xml:space="preserve">потенцијалите за </w:t>
      </w:r>
      <w:r>
        <w:rPr>
          <w:lang w:val="mk-MK"/>
        </w:rPr>
        <w:t xml:space="preserve">дејствување на Општина Струга во насока на промовирање на меѓуетничкиот соживот на локално ниво, </w:t>
      </w:r>
      <w:r w:rsidR="00E81596">
        <w:rPr>
          <w:lang w:val="mk-MK"/>
        </w:rPr>
        <w:t>која е фокусирана на</w:t>
      </w:r>
      <w:r>
        <w:rPr>
          <w:lang w:val="mk-MK"/>
        </w:rPr>
        <w:t xml:space="preserve"> анализа на силните и слабите страни во овој</w:t>
      </w:r>
      <w:r w:rsidR="006424E7">
        <w:rPr>
          <w:lang w:val="mk-MK"/>
        </w:rPr>
        <w:t xml:space="preserve"> сегмент, можностите</w:t>
      </w:r>
      <w:r w:rsidR="00E81596">
        <w:rPr>
          <w:lang w:val="mk-MK"/>
        </w:rPr>
        <w:t>, односно неискористениот потенцијал, како</w:t>
      </w:r>
      <w:r w:rsidR="006424E7">
        <w:rPr>
          <w:lang w:val="mk-MK"/>
        </w:rPr>
        <w:t xml:space="preserve"> и заканите</w:t>
      </w:r>
      <w:r w:rsidR="00E81596">
        <w:rPr>
          <w:lang w:val="mk-MK"/>
        </w:rPr>
        <w:t xml:space="preserve"> кои можат да ги </w:t>
      </w:r>
      <w:r w:rsidR="005E0E33">
        <w:rPr>
          <w:lang w:val="mk-MK"/>
        </w:rPr>
        <w:t>доведат во прашање</w:t>
      </w:r>
      <w:r w:rsidR="00E81596">
        <w:rPr>
          <w:lang w:val="mk-MK"/>
        </w:rPr>
        <w:t xml:space="preserve"> обидите за развивање </w:t>
      </w:r>
      <w:r w:rsidR="000F4BE5">
        <w:rPr>
          <w:lang w:val="mk-MK"/>
        </w:rPr>
        <w:t>на меѓуетничкото разбирање</w:t>
      </w:r>
      <w:r w:rsidR="006424E7">
        <w:rPr>
          <w:lang w:val="mk-MK"/>
        </w:rPr>
        <w:t>.</w:t>
      </w:r>
    </w:p>
    <w:p w:rsidR="006424E7" w:rsidRDefault="006424E7" w:rsidP="008C0F7F">
      <w:pPr>
        <w:rPr>
          <w:lang w:val="mk-MK"/>
        </w:rPr>
      </w:pPr>
      <w:r>
        <w:rPr>
          <w:lang w:val="mk-MK"/>
        </w:rPr>
        <w:tab/>
      </w:r>
      <w:r w:rsidR="001B735A">
        <w:rPr>
          <w:lang w:val="mk-MK"/>
        </w:rPr>
        <w:t>Како силни страни на општина Струга се издвојуваат развиените човекови ресурси</w:t>
      </w:r>
      <w:r w:rsidR="008B42F3">
        <w:rPr>
          <w:lang w:val="mk-MK"/>
        </w:rPr>
        <w:t xml:space="preserve">, односно постоењето на човечки капитал кој ќе може да придонесе кон подобрувањето на соживотот меѓу етничките заедници во општината. </w:t>
      </w:r>
      <w:r w:rsidR="00855EDA">
        <w:rPr>
          <w:lang w:val="mk-MK"/>
        </w:rPr>
        <w:t xml:space="preserve">Општина Струга </w:t>
      </w:r>
      <w:r w:rsidR="005635D6">
        <w:rPr>
          <w:lang w:val="mk-MK"/>
        </w:rPr>
        <w:t xml:space="preserve">е мултикултурна општина, со традиција на соживот и почит кон различностите. </w:t>
      </w:r>
      <w:r w:rsidR="001C54A6">
        <w:rPr>
          <w:lang w:val="mk-MK"/>
        </w:rPr>
        <w:t xml:space="preserve">Овие силни страни можат значајно да придонесат за успешноста на иницијативите за подобрување на меѓуетничкиот соживот во општината. Воспоставената основа </w:t>
      </w:r>
      <w:r w:rsidR="00356FC8">
        <w:rPr>
          <w:lang w:val="mk-MK"/>
        </w:rPr>
        <w:t>н</w:t>
      </w:r>
      <w:r w:rsidR="001C54A6">
        <w:rPr>
          <w:lang w:val="mk-MK"/>
        </w:rPr>
        <w:t>а соработка, почит и комуникација</w:t>
      </w:r>
      <w:r w:rsidR="00356FC8">
        <w:rPr>
          <w:lang w:val="mk-MK"/>
        </w:rPr>
        <w:t xml:space="preserve"> меѓу етничките заедници</w:t>
      </w:r>
      <w:r w:rsidR="001C54A6">
        <w:rPr>
          <w:lang w:val="mk-MK"/>
        </w:rPr>
        <w:t xml:space="preserve">, дополнета со </w:t>
      </w:r>
      <w:r w:rsidR="00B53B2F">
        <w:rPr>
          <w:lang w:val="mk-MK"/>
        </w:rPr>
        <w:t>релевантна експертиза во областа на мултикултурализмот</w:t>
      </w:r>
      <w:r w:rsidR="00356FC8">
        <w:rPr>
          <w:lang w:val="mk-MK"/>
        </w:rPr>
        <w:t>,</w:t>
      </w:r>
      <w:r w:rsidR="004D422C">
        <w:rPr>
          <w:lang w:val="mk-MK"/>
        </w:rPr>
        <w:t>претставуваат важна компонента од процесите за</w:t>
      </w:r>
      <w:r w:rsidR="00356FC8">
        <w:rPr>
          <w:lang w:val="mk-MK"/>
        </w:rPr>
        <w:t xml:space="preserve">унапредување на меѓуетничките односи. </w:t>
      </w:r>
    </w:p>
    <w:p w:rsidR="00601640" w:rsidRDefault="00601640" w:rsidP="008C0F7F">
      <w:pPr>
        <w:rPr>
          <w:lang w:val="mk-MK"/>
        </w:rPr>
      </w:pPr>
      <w:r>
        <w:rPr>
          <w:lang w:val="mk-MK"/>
        </w:rPr>
        <w:tab/>
        <w:t xml:space="preserve">Една од слабите страни утврдена низ </w:t>
      </w:r>
      <w:r>
        <w:t>SWOT</w:t>
      </w:r>
      <w:r>
        <w:rPr>
          <w:lang w:val="mk-MK"/>
        </w:rPr>
        <w:t xml:space="preserve"> анализата е недоволно развиената инфраструктура во општината и фактот што Општина Струга нема </w:t>
      </w:r>
      <w:r>
        <w:rPr>
          <w:lang w:val="mk-MK"/>
        </w:rPr>
        <w:lastRenderedPageBreak/>
        <w:t xml:space="preserve">доволно објекти во сопствен посед кои би можеле да се отстапат за реализација на дел од активностите од Стратегијата. </w:t>
      </w:r>
      <w:r w:rsidR="00D6195B">
        <w:rPr>
          <w:lang w:val="mk-MK"/>
        </w:rPr>
        <w:t xml:space="preserve">Дополнително, Општината се соочува со финансиски проблеми </w:t>
      </w:r>
      <w:r w:rsidR="00AC3B74">
        <w:rPr>
          <w:lang w:val="mk-MK"/>
        </w:rPr>
        <w:t xml:space="preserve">низ </w:t>
      </w:r>
      <w:r w:rsidR="00D6195B">
        <w:rPr>
          <w:lang w:val="mk-MK"/>
        </w:rPr>
        <w:t>подолг период</w:t>
      </w:r>
      <w:r w:rsidR="00AC3B74">
        <w:rPr>
          <w:lang w:val="mk-MK"/>
        </w:rPr>
        <w:t>, при што општинскиот буџет е стрктуриран да ги по</w:t>
      </w:r>
      <w:r w:rsidR="00D25544">
        <w:rPr>
          <w:lang w:val="mk-MK"/>
        </w:rPr>
        <w:t>дмири единствено трошоците неопходни за основно функционирање на општинските институции и органи. Евиденте</w:t>
      </w:r>
      <w:r w:rsidR="002E435E">
        <w:rPr>
          <w:lang w:val="mk-MK"/>
        </w:rPr>
        <w:t>н</w:t>
      </w:r>
      <w:r w:rsidR="00D25544">
        <w:rPr>
          <w:lang w:val="mk-MK"/>
        </w:rPr>
        <w:t xml:space="preserve"> пример за оваа состојба е</w:t>
      </w:r>
      <w:r w:rsidR="002E435E">
        <w:rPr>
          <w:lang w:val="mk-MK"/>
        </w:rPr>
        <w:t xml:space="preserve"> фактот што Општината одвојува минимални средства за поддршка на граѓанскиот сектор, т.е. 1,5% од буџетот.</w:t>
      </w:r>
    </w:p>
    <w:p w:rsidR="002E435E" w:rsidRDefault="002E435E" w:rsidP="008C0F7F">
      <w:pPr>
        <w:rPr>
          <w:lang w:val="mk-MK"/>
        </w:rPr>
      </w:pPr>
      <w:r>
        <w:rPr>
          <w:lang w:val="mk-MK"/>
        </w:rPr>
        <w:tab/>
      </w:r>
      <w:r w:rsidR="007F561B">
        <w:rPr>
          <w:lang w:val="mk-MK"/>
        </w:rPr>
        <w:t xml:space="preserve">Мултикултурната реалност на општина Струга  е претставена и во фактот што службени јазици се албанскиот и македонскиот јазик. Сепак, </w:t>
      </w:r>
      <w:r w:rsidR="002D281F">
        <w:rPr>
          <w:lang w:val="mk-MK"/>
        </w:rPr>
        <w:t>и покрај традицијата на соживот меѓу граѓаните, јазичната бариера се наметнува како с</w:t>
      </w:r>
      <w:r w:rsidR="00925660" w:rsidRPr="00925660">
        <w:rPr>
          <w:rFonts w:cs="Cambria"/>
          <w:lang w:val="mk-MK"/>
        </w:rPr>
        <w:t>ѐ</w:t>
      </w:r>
      <w:r w:rsidR="002D281F">
        <w:rPr>
          <w:lang w:val="mk-MK"/>
        </w:rPr>
        <w:t xml:space="preserve"> поизразен проблем за развивање на меѓуетничкиот соживот. Имено, </w:t>
      </w:r>
      <w:r w:rsidR="00E94A6F">
        <w:rPr>
          <w:lang w:val="mk-MK"/>
        </w:rPr>
        <w:t>мал е бројот на граѓани (особено меѓу Македонците) кои зборуваат на некој од јазиците на другите етнички заедници. Оваа тенденција станува</w:t>
      </w:r>
      <w:r w:rsidR="00D25160">
        <w:rPr>
          <w:lang w:val="mk-MK"/>
        </w:rPr>
        <w:t xml:space="preserve"> с</w:t>
      </w:r>
      <w:r w:rsidR="00925660" w:rsidRPr="00925660">
        <w:rPr>
          <w:lang w:val="mk-MK"/>
        </w:rPr>
        <w:t>ѐ</w:t>
      </w:r>
      <w:r w:rsidR="00D25160">
        <w:rPr>
          <w:lang w:val="mk-MK"/>
        </w:rPr>
        <w:t xml:space="preserve"> по</w:t>
      </w:r>
      <w:r w:rsidR="009A6C8C">
        <w:rPr>
          <w:lang w:val="mk-MK"/>
        </w:rPr>
        <w:t>из</w:t>
      </w:r>
      <w:r w:rsidR="00D25160">
        <w:rPr>
          <w:lang w:val="mk-MK"/>
        </w:rPr>
        <w:t xml:space="preserve">разена кај младите, кои покажуваат отпор кон учење на јазиците на заедниците и во рамки на формалното образование. </w:t>
      </w:r>
    </w:p>
    <w:p w:rsidR="00D25160" w:rsidRDefault="00D25160" w:rsidP="008C0F7F">
      <w:pPr>
        <w:rPr>
          <w:lang w:val="mk-MK"/>
        </w:rPr>
      </w:pPr>
      <w:r>
        <w:rPr>
          <w:lang w:val="mk-MK"/>
        </w:rPr>
        <w:tab/>
        <w:t xml:space="preserve">Меѓусебните контакти помеѓу граѓаните од различни етнички заедници се </w:t>
      </w:r>
      <w:r w:rsidR="00AC1E43">
        <w:rPr>
          <w:lang w:val="mk-MK"/>
        </w:rPr>
        <w:t>ретки надвор од формалната соработка</w:t>
      </w:r>
      <w:r w:rsidR="00772A77">
        <w:rPr>
          <w:lang w:val="mk-MK"/>
        </w:rPr>
        <w:t xml:space="preserve"> во јавната сфера. Евидентно е дека постои културна дистанца која е резултат на недоволното познавање на културата на другите етнички заедници. </w:t>
      </w:r>
      <w:r w:rsidR="00C3113C">
        <w:rPr>
          <w:lang w:val="mk-MK"/>
        </w:rPr>
        <w:t xml:space="preserve">Фактот што иницијативите за подобро запознавање и зближување на припадниците на различните култури се ретки и </w:t>
      </w:r>
      <w:r w:rsidR="00E92019">
        <w:rPr>
          <w:lang w:val="mk-MK"/>
        </w:rPr>
        <w:t>со решенија кои не нудат по</w:t>
      </w:r>
      <w:r w:rsidR="00981820">
        <w:rPr>
          <w:lang w:val="mk-MK"/>
        </w:rPr>
        <w:t>добрување на долг рок</w:t>
      </w:r>
      <w:r w:rsidR="00E92019">
        <w:rPr>
          <w:lang w:val="mk-MK"/>
        </w:rPr>
        <w:t xml:space="preserve">, имплицираат дека знаењето за културата на Другиот е анегдотско и </w:t>
      </w:r>
      <w:r w:rsidR="00D041CC">
        <w:rPr>
          <w:lang w:val="mk-MK"/>
        </w:rPr>
        <w:t>како такво е подложно за</w:t>
      </w:r>
      <w:r w:rsidR="00E92019">
        <w:rPr>
          <w:lang w:val="mk-MK"/>
        </w:rPr>
        <w:t xml:space="preserve"> развивање на стереотипи и предрасуди. </w:t>
      </w:r>
    </w:p>
    <w:p w:rsidR="00E92019" w:rsidRDefault="00E92019" w:rsidP="008C0F7F">
      <w:pPr>
        <w:rPr>
          <w:lang w:val="mk-MK"/>
        </w:rPr>
      </w:pPr>
      <w:r>
        <w:rPr>
          <w:lang w:val="mk-MK"/>
        </w:rPr>
        <w:tab/>
        <w:t xml:space="preserve">КОМЗ, како тело кое </w:t>
      </w:r>
      <w:r w:rsidR="00617EFD">
        <w:rPr>
          <w:lang w:val="mk-MK"/>
        </w:rPr>
        <w:t xml:space="preserve">основано со мандат да расправа и дава предлози и мислења по прашања што се од интерес за етничките заедници во општината, </w:t>
      </w:r>
      <w:r w:rsidR="000245CA">
        <w:rPr>
          <w:lang w:val="mk-MK"/>
        </w:rPr>
        <w:t xml:space="preserve">е недоволно развиена, што претставува уште една слабост евидентирана со </w:t>
      </w:r>
      <w:r w:rsidR="000245CA">
        <w:t>SWOT</w:t>
      </w:r>
      <w:r w:rsidR="00C76F4A">
        <w:rPr>
          <w:lang w:val="mk-MK"/>
        </w:rPr>
        <w:t xml:space="preserve"> анализата. КОМЗ е тело со кое граѓаните се недоволно запознаени. Активности се реализираат на иницијатива на граѓанскиот сектор</w:t>
      </w:r>
      <w:r w:rsidR="008E4F58">
        <w:rPr>
          <w:lang w:val="mk-MK"/>
        </w:rPr>
        <w:t xml:space="preserve">; </w:t>
      </w:r>
      <w:r w:rsidR="004055BF">
        <w:rPr>
          <w:lang w:val="mk-MK"/>
        </w:rPr>
        <w:t xml:space="preserve">најмногу </w:t>
      </w:r>
      <w:r w:rsidR="008E4F58">
        <w:rPr>
          <w:lang w:val="mk-MK"/>
        </w:rPr>
        <w:t xml:space="preserve">поради недоволно развиените човечки капацитети и финансиска и административна поддршка од Општината за реализација на самостојни активности. </w:t>
      </w:r>
    </w:p>
    <w:p w:rsidR="00603262" w:rsidRDefault="00A6704E" w:rsidP="008C0F7F">
      <w:pPr>
        <w:rPr>
          <w:lang w:val="mk-MK"/>
        </w:rPr>
      </w:pPr>
      <w:r>
        <w:rPr>
          <w:lang w:val="mk-MK"/>
        </w:rPr>
        <w:tab/>
        <w:t>Општина Струга има долгогодишна традиција на одржување на културни и уметнички настани од национален интерес, како Струшките вечери на поезијата</w:t>
      </w:r>
      <w:r w:rsidR="00F50C4A">
        <w:rPr>
          <w:lang w:val="mk-MK"/>
        </w:rPr>
        <w:t xml:space="preserve">. Овој меѓународен фестивал претставува до сега неискористена можност на полето на развивање </w:t>
      </w:r>
      <w:r w:rsidR="00091C72">
        <w:rPr>
          <w:lang w:val="mk-MK"/>
        </w:rPr>
        <w:t xml:space="preserve">на меѓуетничкиот соживот во општина Струга. </w:t>
      </w:r>
      <w:r w:rsidR="0002118C">
        <w:rPr>
          <w:lang w:val="mk-MK"/>
        </w:rPr>
        <w:t>Дополнително, б</w:t>
      </w:r>
      <w:r w:rsidR="00E74235">
        <w:rPr>
          <w:lang w:val="mk-MK"/>
        </w:rPr>
        <w:t xml:space="preserve">огатото културно-уметничко наследство во општината </w:t>
      </w:r>
      <w:r w:rsidR="00BA1BA5">
        <w:rPr>
          <w:lang w:val="mk-MK"/>
        </w:rPr>
        <w:t xml:space="preserve">повеќе децении ја прави Струга центар за културен туризам. </w:t>
      </w:r>
      <w:r w:rsidR="00603262">
        <w:rPr>
          <w:lang w:val="mk-MK"/>
        </w:rPr>
        <w:t xml:space="preserve">Културниот туризам, сепак, е до сега неискористен потенцијал на полето на унапредување на меѓуетничкиот соживот. </w:t>
      </w:r>
    </w:p>
    <w:p w:rsidR="002A0005" w:rsidRDefault="00603262" w:rsidP="008C0F7F">
      <w:pPr>
        <w:rPr>
          <w:lang w:val="mk-MK"/>
        </w:rPr>
      </w:pPr>
      <w:r>
        <w:rPr>
          <w:lang w:val="mk-MK"/>
        </w:rPr>
        <w:lastRenderedPageBreak/>
        <w:tab/>
        <w:t xml:space="preserve">Дополнителен потенцијал претставува соработката со граѓанскиот сектор во општината. </w:t>
      </w:r>
      <w:r w:rsidR="006441B3">
        <w:rPr>
          <w:lang w:val="mk-MK"/>
        </w:rPr>
        <w:t xml:space="preserve">Иако бројот на активни граѓански организациине е голем, во општина Струга постојат организации кои со својата експертиза и отвореност за соработка можат значајно да придонесат за подобрување на односите меѓу етничките заедници. </w:t>
      </w:r>
      <w:r w:rsidR="00F63198">
        <w:rPr>
          <w:lang w:val="mk-MK"/>
        </w:rPr>
        <w:t>Оваа соработка особено треба да се развива со КОМЗ Струга, која за се</w:t>
      </w:r>
      <w:r w:rsidR="00701534">
        <w:rPr>
          <w:lang w:val="mk-MK"/>
        </w:rPr>
        <w:t xml:space="preserve">га е недоволно развиена и </w:t>
      </w:r>
      <w:r w:rsidR="002A0005">
        <w:rPr>
          <w:lang w:val="mk-MK"/>
        </w:rPr>
        <w:t>има ограничен придонес во поглед на остварувањето на нејзината мисија – заштита и промоција на правата на етничките заедници во општината.</w:t>
      </w:r>
    </w:p>
    <w:p w:rsidR="008E4F58" w:rsidRDefault="002A0005" w:rsidP="008C0F7F">
      <w:pPr>
        <w:rPr>
          <w:lang w:val="mk-MK"/>
        </w:rPr>
      </w:pPr>
      <w:r>
        <w:rPr>
          <w:lang w:val="mk-MK"/>
        </w:rPr>
        <w:tab/>
        <w:t xml:space="preserve">И покрај фактот што етничката сегрегација и социјалната дистанца е најсилна меѓу младата популација, </w:t>
      </w:r>
      <w:r w:rsidR="00532482">
        <w:rPr>
          <w:lang w:val="mk-MK"/>
        </w:rPr>
        <w:t>активностите за приближување на младите од различните етнички заедници, организирани</w:t>
      </w:r>
      <w:r w:rsidR="009A13A6">
        <w:rPr>
          <w:lang w:val="mk-MK"/>
        </w:rPr>
        <w:t xml:space="preserve"> главно во рамките на образовниот систем, </w:t>
      </w:r>
      <w:r w:rsidR="006246D2">
        <w:rPr>
          <w:lang w:val="mk-MK"/>
        </w:rPr>
        <w:t xml:space="preserve">создадоа простор за поголема комуникација помеѓу младите со различна етничка позадина. </w:t>
      </w:r>
      <w:r w:rsidR="009A6C8C">
        <w:rPr>
          <w:lang w:val="mk-MK"/>
        </w:rPr>
        <w:t xml:space="preserve">Интензивирањето на активностите од овој вид претставува дополнителна можност за создавање на општествена клима во која </w:t>
      </w:r>
      <w:r w:rsidR="005E778B">
        <w:rPr>
          <w:lang w:val="mk-MK"/>
        </w:rPr>
        <w:t xml:space="preserve">меѓусебните контакти се составен дел од животот на младите луѓе, а не исклучок. </w:t>
      </w:r>
    </w:p>
    <w:p w:rsidR="005E778B" w:rsidRDefault="005E778B" w:rsidP="008C0F7F">
      <w:pPr>
        <w:rPr>
          <w:lang w:val="mk-MK"/>
        </w:rPr>
      </w:pPr>
      <w:r>
        <w:rPr>
          <w:lang w:val="mk-MK"/>
        </w:rPr>
        <w:tab/>
        <w:t xml:space="preserve">Една од главните закани за иницијативите за </w:t>
      </w:r>
      <w:r w:rsidR="00D0791F">
        <w:rPr>
          <w:lang w:val="mk-MK"/>
        </w:rPr>
        <w:t>подобрување на меѓуетничкото разбирање во општина Струга претставува можната незаинтересираност на релевантните чинители (граѓаните, локалните власти</w:t>
      </w:r>
      <w:r w:rsidR="00E9726D">
        <w:rPr>
          <w:lang w:val="mk-MK"/>
        </w:rPr>
        <w:t xml:space="preserve">, КОМЗ, политичките партии, бизнис секторот, образовниот сектор). Она што беше евидентирано со истражувањето спроведено од АДИ, но и </w:t>
      </w:r>
      <w:r w:rsidR="004055BF">
        <w:rPr>
          <w:lang w:val="mk-MK"/>
        </w:rPr>
        <w:t xml:space="preserve">потврдено </w:t>
      </w:r>
      <w:r w:rsidR="00E9726D">
        <w:rPr>
          <w:lang w:val="mk-MK"/>
        </w:rPr>
        <w:t xml:space="preserve">со </w:t>
      </w:r>
      <w:r w:rsidR="00E9726D">
        <w:t>SWOT</w:t>
      </w:r>
      <w:r w:rsidR="00E9726D">
        <w:rPr>
          <w:lang w:val="mk-MK"/>
        </w:rPr>
        <w:t xml:space="preserve"> анализата, е дека недоволно искористените капацитети за подобрување на меѓуетничкото разбирање во општината делумно се резултат на недостатокот на иницијатива </w:t>
      </w:r>
      <w:r w:rsidR="004D7CF3">
        <w:rPr>
          <w:lang w:val="mk-MK"/>
        </w:rPr>
        <w:t xml:space="preserve">од страна на релевантните чинители. Општата политичка нестабилност во државата, но и продорот на партиската политика во сите сфери на општествениот живот се поставуваат како закана </w:t>
      </w:r>
      <w:r w:rsidR="00407EC1">
        <w:rPr>
          <w:lang w:val="mk-MK"/>
        </w:rPr>
        <w:t xml:space="preserve">за иницијативите за подобрување на меѓуетничкиот соживот. Дополнителен проблем претставува неодговорноста на медиумите, кои </w:t>
      </w:r>
      <w:r w:rsidR="00360F20">
        <w:rPr>
          <w:lang w:val="mk-MK"/>
        </w:rPr>
        <w:t xml:space="preserve">често се ставаат во служба на интересите на извесни политички партии и со недостаток од сензибилитет за меѓуетничките проблеми овие прашања </w:t>
      </w:r>
      <w:r w:rsidR="00F0300D">
        <w:rPr>
          <w:lang w:val="mk-MK"/>
        </w:rPr>
        <w:t xml:space="preserve">ги третираат сензационалистички. На тој начин дополнително се подгрева непријателството меѓу двете заедници, кои во периоди на позиразени тензии резултираат со инциденти, особено меѓу младите во училиштата. </w:t>
      </w:r>
    </w:p>
    <w:p w:rsidR="00634134" w:rsidRDefault="00634134" w:rsidP="008C0F7F">
      <w:pPr>
        <w:rPr>
          <w:lang w:val="mk-MK"/>
        </w:rPr>
      </w:pPr>
    </w:p>
    <w:p w:rsidR="00634134" w:rsidRDefault="00634134" w:rsidP="008C0F7F">
      <w:pPr>
        <w:rPr>
          <w:lang w:val="mk-MK"/>
        </w:rPr>
      </w:pPr>
    </w:p>
    <w:p w:rsidR="00634134" w:rsidRDefault="00634134" w:rsidP="008C0F7F">
      <w:pPr>
        <w:rPr>
          <w:lang w:val="mk-MK"/>
        </w:rPr>
      </w:pPr>
    </w:p>
    <w:p w:rsidR="00634134" w:rsidRDefault="00634134" w:rsidP="008C0F7F">
      <w:pPr>
        <w:rPr>
          <w:lang w:val="mk-MK"/>
        </w:rPr>
      </w:pPr>
    </w:p>
    <w:p w:rsidR="00634134" w:rsidRDefault="00634134" w:rsidP="008C0F7F">
      <w:pPr>
        <w:rPr>
          <w:lang w:val="mk-MK"/>
        </w:rPr>
      </w:pPr>
    </w:p>
    <w:p w:rsidR="00634134" w:rsidRDefault="00634134" w:rsidP="008C0F7F">
      <w:pPr>
        <w:rPr>
          <w:lang w:val="mk-MK"/>
        </w:rPr>
      </w:pPr>
    </w:p>
    <w:p w:rsidR="00634134" w:rsidRDefault="00634134" w:rsidP="008C0F7F">
      <w:pPr>
        <w:rPr>
          <w:lang w:val="mk-MK"/>
        </w:rPr>
      </w:pPr>
    </w:p>
    <w:p w:rsidR="0002118C" w:rsidRPr="00E9726D" w:rsidRDefault="0002118C" w:rsidP="008C0F7F">
      <w:pPr>
        <w:rPr>
          <w:lang w:val="mk-MK"/>
        </w:rPr>
      </w:pPr>
    </w:p>
    <w:tbl>
      <w:tblPr>
        <w:tblStyle w:val="TableGrid"/>
        <w:tblW w:w="0" w:type="auto"/>
        <w:tblLook w:val="04A0" w:firstRow="1" w:lastRow="0" w:firstColumn="1" w:lastColumn="0" w:noHBand="0" w:noVBand="1"/>
      </w:tblPr>
      <w:tblGrid>
        <w:gridCol w:w="4675"/>
        <w:gridCol w:w="4675"/>
      </w:tblGrid>
      <w:tr w:rsidR="00EE48FF" w:rsidRPr="005635D6" w:rsidTr="005635D6">
        <w:tc>
          <w:tcPr>
            <w:tcW w:w="4675" w:type="dxa"/>
            <w:shd w:val="clear" w:color="auto" w:fill="BFBFBF" w:themeFill="background1" w:themeFillShade="BF"/>
          </w:tcPr>
          <w:p w:rsidR="00EE48FF" w:rsidRPr="005635D6" w:rsidRDefault="00EE48FF" w:rsidP="005635D6">
            <w:pPr>
              <w:jc w:val="center"/>
              <w:rPr>
                <w:rFonts w:cstheme="minorHAnsi"/>
                <w:b/>
                <w:lang w:val="mk-MK"/>
              </w:rPr>
            </w:pPr>
            <w:r w:rsidRPr="005635D6">
              <w:rPr>
                <w:rFonts w:cstheme="minorHAnsi"/>
                <w:b/>
                <w:lang w:val="mk-MK"/>
              </w:rPr>
              <w:t>Силни страни</w:t>
            </w:r>
          </w:p>
        </w:tc>
        <w:tc>
          <w:tcPr>
            <w:tcW w:w="4675" w:type="dxa"/>
            <w:shd w:val="clear" w:color="auto" w:fill="BFBFBF" w:themeFill="background1" w:themeFillShade="BF"/>
          </w:tcPr>
          <w:p w:rsidR="00EE48FF" w:rsidRPr="005635D6" w:rsidRDefault="00EE48FF" w:rsidP="005635D6">
            <w:pPr>
              <w:jc w:val="center"/>
              <w:rPr>
                <w:rFonts w:cstheme="minorHAnsi"/>
                <w:b/>
                <w:lang w:val="mk-MK"/>
              </w:rPr>
            </w:pPr>
            <w:r w:rsidRPr="005635D6">
              <w:rPr>
                <w:rFonts w:cstheme="minorHAnsi"/>
                <w:b/>
                <w:lang w:val="mk-MK"/>
              </w:rPr>
              <w:t>Слаби страни</w:t>
            </w:r>
          </w:p>
        </w:tc>
      </w:tr>
      <w:tr w:rsidR="00EE48FF" w:rsidRPr="00E74C4A" w:rsidTr="005635D6">
        <w:trPr>
          <w:trHeight w:val="3968"/>
        </w:trPr>
        <w:tc>
          <w:tcPr>
            <w:tcW w:w="4675" w:type="dxa"/>
          </w:tcPr>
          <w:p w:rsidR="00EE48FF" w:rsidRPr="00E74C4A" w:rsidRDefault="00EE48FF" w:rsidP="005635D6">
            <w:pPr>
              <w:spacing w:before="0"/>
              <w:rPr>
                <w:rFonts w:cstheme="minorHAnsi"/>
                <w:lang w:val="mk-MK"/>
              </w:rPr>
            </w:pPr>
          </w:p>
          <w:p w:rsidR="00EE48FF" w:rsidRPr="00E74C4A" w:rsidRDefault="005635D6" w:rsidP="005635D6">
            <w:pPr>
              <w:spacing w:before="0"/>
              <w:jc w:val="left"/>
              <w:rPr>
                <w:rFonts w:cstheme="minorHAnsi"/>
                <w:lang w:val="mk-MK"/>
              </w:rPr>
            </w:pPr>
            <w:r>
              <w:rPr>
                <w:rFonts w:cstheme="minorHAnsi"/>
                <w:lang w:val="mk-MK"/>
              </w:rPr>
              <w:t>Човекови ресурси;</w:t>
            </w:r>
          </w:p>
          <w:p w:rsidR="00EE48FF" w:rsidRPr="00E74C4A" w:rsidRDefault="00EE48FF" w:rsidP="005635D6">
            <w:pPr>
              <w:spacing w:before="0"/>
              <w:jc w:val="left"/>
              <w:rPr>
                <w:rFonts w:cstheme="minorHAnsi"/>
                <w:lang w:val="mk-MK"/>
              </w:rPr>
            </w:pPr>
            <w:r w:rsidRPr="00E74C4A">
              <w:rPr>
                <w:rFonts w:cstheme="minorHAnsi"/>
                <w:lang w:val="mk-MK"/>
              </w:rPr>
              <w:t>Културна развиеност</w:t>
            </w:r>
            <w:r w:rsidR="005635D6">
              <w:rPr>
                <w:rFonts w:cstheme="minorHAnsi"/>
                <w:lang w:val="mk-MK"/>
              </w:rPr>
              <w:t xml:space="preserve"> (постоење на културни ресурси);</w:t>
            </w:r>
          </w:p>
          <w:p w:rsidR="00EE48FF" w:rsidRPr="00E74C4A" w:rsidRDefault="005635D6" w:rsidP="005635D6">
            <w:pPr>
              <w:spacing w:before="0"/>
              <w:jc w:val="left"/>
              <w:rPr>
                <w:rFonts w:cstheme="minorHAnsi"/>
                <w:lang w:val="mk-MK"/>
              </w:rPr>
            </w:pPr>
            <w:r>
              <w:rPr>
                <w:rFonts w:cstheme="minorHAnsi"/>
                <w:lang w:val="mk-MK"/>
              </w:rPr>
              <w:t>Културен диверзитет;</w:t>
            </w:r>
          </w:p>
          <w:p w:rsidR="00EE48FF" w:rsidRPr="00E74C4A" w:rsidRDefault="005635D6" w:rsidP="005635D6">
            <w:pPr>
              <w:spacing w:before="0"/>
              <w:jc w:val="left"/>
              <w:rPr>
                <w:rFonts w:cstheme="minorHAnsi"/>
                <w:lang w:val="mk-MK"/>
              </w:rPr>
            </w:pPr>
            <w:r>
              <w:rPr>
                <w:rFonts w:cstheme="minorHAnsi"/>
                <w:lang w:val="mk-MK"/>
              </w:rPr>
              <w:t>Почит кон различностите;</w:t>
            </w:r>
          </w:p>
          <w:p w:rsidR="00EE48FF" w:rsidRPr="00E74C4A" w:rsidRDefault="00BD6B84" w:rsidP="005635D6">
            <w:pPr>
              <w:spacing w:before="0"/>
              <w:jc w:val="left"/>
              <w:rPr>
                <w:rFonts w:cstheme="minorHAnsi"/>
                <w:lang w:val="mk-MK"/>
              </w:rPr>
            </w:pPr>
            <w:r>
              <w:rPr>
                <w:rFonts w:cstheme="minorHAnsi"/>
                <w:lang w:val="mk-MK"/>
              </w:rPr>
              <w:t>Традиција на соживот.</w:t>
            </w:r>
          </w:p>
        </w:tc>
        <w:tc>
          <w:tcPr>
            <w:tcW w:w="4675" w:type="dxa"/>
          </w:tcPr>
          <w:p w:rsidR="00EE48FF" w:rsidRPr="00E74C4A" w:rsidRDefault="00EE48FF" w:rsidP="005635D6">
            <w:pPr>
              <w:spacing w:before="0"/>
              <w:rPr>
                <w:rFonts w:cstheme="minorHAnsi"/>
                <w:lang w:val="mk-MK"/>
              </w:rPr>
            </w:pPr>
          </w:p>
          <w:p w:rsidR="00EE48FF" w:rsidRPr="00E74C4A" w:rsidRDefault="00EE48FF" w:rsidP="005635D6">
            <w:pPr>
              <w:spacing w:before="0"/>
              <w:jc w:val="left"/>
              <w:rPr>
                <w:rFonts w:cstheme="minorHAnsi"/>
                <w:lang w:val="mk-MK"/>
              </w:rPr>
            </w:pPr>
            <w:r w:rsidRPr="00E74C4A">
              <w:rPr>
                <w:rFonts w:cstheme="minorHAnsi"/>
                <w:lang w:val="mk-MK"/>
              </w:rPr>
              <w:t>Слаба инфраструктура (Општина Струга нема доволно свои објекти)</w:t>
            </w:r>
            <w:r w:rsidR="00BD6B84">
              <w:rPr>
                <w:rFonts w:cstheme="minorHAnsi"/>
                <w:lang w:val="mk-MK"/>
              </w:rPr>
              <w:t>;</w:t>
            </w:r>
          </w:p>
          <w:p w:rsidR="00EE48FF" w:rsidRPr="00E74C4A" w:rsidRDefault="00BD6B84" w:rsidP="005635D6">
            <w:pPr>
              <w:spacing w:before="0"/>
              <w:jc w:val="left"/>
              <w:rPr>
                <w:rFonts w:cstheme="minorHAnsi"/>
                <w:lang w:val="mk-MK"/>
              </w:rPr>
            </w:pPr>
            <w:r>
              <w:rPr>
                <w:rFonts w:cstheme="minorHAnsi"/>
                <w:lang w:val="mk-MK"/>
              </w:rPr>
              <w:t>Еколошки проблеми;</w:t>
            </w:r>
          </w:p>
          <w:p w:rsidR="00EE48FF" w:rsidRPr="00E74C4A" w:rsidRDefault="00BD6B84" w:rsidP="005635D6">
            <w:pPr>
              <w:spacing w:before="0"/>
              <w:jc w:val="left"/>
              <w:rPr>
                <w:rFonts w:cstheme="minorHAnsi"/>
                <w:lang w:val="mk-MK"/>
              </w:rPr>
            </w:pPr>
            <w:r>
              <w:rPr>
                <w:rFonts w:cstheme="minorHAnsi"/>
                <w:lang w:val="mk-MK"/>
              </w:rPr>
              <w:t>Финансиски проблеми;</w:t>
            </w:r>
          </w:p>
          <w:p w:rsidR="00EE48FF" w:rsidRPr="00E74C4A" w:rsidRDefault="00EE48FF" w:rsidP="005635D6">
            <w:pPr>
              <w:spacing w:before="0"/>
              <w:jc w:val="left"/>
              <w:rPr>
                <w:rFonts w:cstheme="minorHAnsi"/>
                <w:lang w:val="mk-MK"/>
              </w:rPr>
            </w:pPr>
            <w:r w:rsidRPr="00E74C4A">
              <w:rPr>
                <w:rFonts w:cstheme="minorHAnsi"/>
                <w:lang w:val="mk-MK"/>
              </w:rPr>
              <w:t>Јазична бариера (непознавање н</w:t>
            </w:r>
            <w:r w:rsidR="00BD6B84">
              <w:rPr>
                <w:rFonts w:cstheme="minorHAnsi"/>
                <w:lang w:val="mk-MK"/>
              </w:rPr>
              <w:t>а јазикот на другите заедници);</w:t>
            </w:r>
          </w:p>
          <w:p w:rsidR="00EE48FF" w:rsidRPr="00E74C4A" w:rsidRDefault="00EE48FF" w:rsidP="005635D6">
            <w:pPr>
              <w:spacing w:before="0"/>
              <w:jc w:val="left"/>
              <w:rPr>
                <w:rFonts w:cstheme="minorHAnsi"/>
                <w:lang w:val="mk-MK"/>
              </w:rPr>
            </w:pPr>
            <w:r w:rsidRPr="00E74C4A">
              <w:rPr>
                <w:rFonts w:cstheme="minorHAnsi"/>
                <w:lang w:val="mk-MK"/>
              </w:rPr>
              <w:t>Недово</w:t>
            </w:r>
            <w:r w:rsidR="00BD6B84">
              <w:rPr>
                <w:rFonts w:cstheme="minorHAnsi"/>
                <w:lang w:val="mk-MK"/>
              </w:rPr>
              <w:t>лни контакти помеѓу заедниците;</w:t>
            </w:r>
          </w:p>
          <w:p w:rsidR="00EE48FF" w:rsidRPr="00E74C4A" w:rsidRDefault="00EE48FF" w:rsidP="005635D6">
            <w:pPr>
              <w:spacing w:before="0"/>
              <w:jc w:val="left"/>
              <w:rPr>
                <w:rFonts w:cstheme="minorHAnsi"/>
                <w:lang w:val="mk-MK"/>
              </w:rPr>
            </w:pPr>
            <w:r w:rsidRPr="00E74C4A">
              <w:rPr>
                <w:rFonts w:cstheme="minorHAnsi"/>
                <w:lang w:val="mk-MK"/>
              </w:rPr>
              <w:t>Недо</w:t>
            </w:r>
            <w:r w:rsidR="00BD6B84">
              <w:rPr>
                <w:rFonts w:cstheme="minorHAnsi"/>
                <w:lang w:val="mk-MK"/>
              </w:rPr>
              <w:t>волно познавање на културата и историјата на другите заедници;</w:t>
            </w:r>
          </w:p>
          <w:p w:rsidR="00EE48FF" w:rsidRDefault="00BD6B84" w:rsidP="005635D6">
            <w:pPr>
              <w:spacing w:before="0"/>
              <w:jc w:val="left"/>
              <w:rPr>
                <w:rFonts w:cstheme="minorHAnsi"/>
                <w:lang w:val="mk-MK"/>
              </w:rPr>
            </w:pPr>
            <w:r>
              <w:rPr>
                <w:rFonts w:cstheme="minorHAnsi"/>
                <w:lang w:val="mk-MK"/>
              </w:rPr>
              <w:t>Недоволно развиена КОМЗ.</w:t>
            </w:r>
          </w:p>
          <w:p w:rsidR="00360F20" w:rsidRPr="00E74C4A" w:rsidRDefault="00360F20" w:rsidP="005635D6">
            <w:pPr>
              <w:spacing w:before="0"/>
              <w:jc w:val="left"/>
              <w:rPr>
                <w:rFonts w:cstheme="minorHAnsi"/>
                <w:lang w:val="mk-MK"/>
              </w:rPr>
            </w:pPr>
          </w:p>
        </w:tc>
      </w:tr>
      <w:tr w:rsidR="00EE48FF" w:rsidRPr="005635D6" w:rsidTr="005635D6">
        <w:tc>
          <w:tcPr>
            <w:tcW w:w="4675" w:type="dxa"/>
            <w:shd w:val="clear" w:color="auto" w:fill="BFBFBF" w:themeFill="background1" w:themeFillShade="BF"/>
          </w:tcPr>
          <w:p w:rsidR="00EE48FF" w:rsidRPr="005635D6" w:rsidRDefault="00EE48FF" w:rsidP="005635D6">
            <w:pPr>
              <w:jc w:val="center"/>
              <w:rPr>
                <w:rFonts w:cstheme="minorHAnsi"/>
                <w:b/>
                <w:lang w:val="mk-MK"/>
              </w:rPr>
            </w:pPr>
            <w:r w:rsidRPr="005635D6">
              <w:rPr>
                <w:rFonts w:cstheme="minorHAnsi"/>
                <w:b/>
                <w:lang w:val="mk-MK"/>
              </w:rPr>
              <w:t>Можности</w:t>
            </w:r>
          </w:p>
        </w:tc>
        <w:tc>
          <w:tcPr>
            <w:tcW w:w="4675" w:type="dxa"/>
            <w:shd w:val="clear" w:color="auto" w:fill="BFBFBF" w:themeFill="background1" w:themeFillShade="BF"/>
          </w:tcPr>
          <w:p w:rsidR="00EE48FF" w:rsidRPr="005635D6" w:rsidRDefault="00EE48FF" w:rsidP="005635D6">
            <w:pPr>
              <w:jc w:val="center"/>
              <w:rPr>
                <w:rFonts w:cstheme="minorHAnsi"/>
                <w:b/>
                <w:lang w:val="mk-MK"/>
              </w:rPr>
            </w:pPr>
            <w:r w:rsidRPr="005635D6">
              <w:rPr>
                <w:rFonts w:cstheme="minorHAnsi"/>
                <w:b/>
                <w:lang w:val="mk-MK"/>
              </w:rPr>
              <w:t>Закани</w:t>
            </w:r>
          </w:p>
        </w:tc>
      </w:tr>
      <w:tr w:rsidR="00EE48FF" w:rsidRPr="00E74C4A" w:rsidTr="0074612D">
        <w:trPr>
          <w:trHeight w:val="2060"/>
        </w:trPr>
        <w:tc>
          <w:tcPr>
            <w:tcW w:w="4675" w:type="dxa"/>
          </w:tcPr>
          <w:p w:rsidR="00BD6B84" w:rsidRDefault="00BD6B84" w:rsidP="005635D6">
            <w:pPr>
              <w:spacing w:before="0"/>
              <w:rPr>
                <w:rFonts w:cstheme="minorHAnsi"/>
                <w:lang w:val="mk-MK"/>
              </w:rPr>
            </w:pPr>
          </w:p>
          <w:p w:rsidR="00254607" w:rsidRPr="00E74C4A" w:rsidRDefault="00254607" w:rsidP="00254607">
            <w:pPr>
              <w:spacing w:before="0"/>
              <w:rPr>
                <w:rFonts w:cstheme="minorHAnsi"/>
                <w:lang w:val="mk-MK"/>
              </w:rPr>
            </w:pPr>
            <w:r w:rsidRPr="00E74C4A">
              <w:rPr>
                <w:rFonts w:cstheme="minorHAnsi"/>
                <w:lang w:val="mk-MK"/>
              </w:rPr>
              <w:t>Струшки вечери на поезјата</w:t>
            </w:r>
            <w:r>
              <w:rPr>
                <w:rFonts w:cstheme="minorHAnsi"/>
                <w:lang w:val="mk-MK"/>
              </w:rPr>
              <w:t>;</w:t>
            </w:r>
          </w:p>
          <w:p w:rsidR="00254607" w:rsidRPr="00162E77" w:rsidRDefault="00162E77" w:rsidP="00254607">
            <w:pPr>
              <w:spacing w:before="0"/>
              <w:rPr>
                <w:rFonts w:cstheme="minorHAnsi"/>
                <w:lang w:val="mk-MK"/>
              </w:rPr>
            </w:pPr>
            <w:r w:rsidRPr="00162E77">
              <w:rPr>
                <w:rFonts w:cstheme="minorHAnsi"/>
                <w:lang w:val="mk-MK"/>
              </w:rPr>
              <w:t>„Фестивал „Кенге Јехо“</w:t>
            </w:r>
            <w:r w:rsidR="00254607" w:rsidRPr="00162E77">
              <w:rPr>
                <w:rFonts w:cstheme="minorHAnsi"/>
                <w:lang w:val="mk-MK"/>
              </w:rPr>
              <w:t>;</w:t>
            </w:r>
          </w:p>
          <w:p w:rsidR="00EE48FF" w:rsidRPr="00E74C4A" w:rsidRDefault="00EE48FF" w:rsidP="005635D6">
            <w:pPr>
              <w:spacing w:before="0"/>
              <w:rPr>
                <w:rFonts w:cstheme="minorHAnsi"/>
                <w:lang w:val="mk-MK"/>
              </w:rPr>
            </w:pPr>
            <w:r w:rsidRPr="00E74C4A">
              <w:rPr>
                <w:rFonts w:cstheme="minorHAnsi"/>
                <w:lang w:val="mk-MK"/>
              </w:rPr>
              <w:t>Локални ГО отворени за соработка</w:t>
            </w:r>
            <w:r w:rsidR="008E4F58">
              <w:rPr>
                <w:rFonts w:cstheme="minorHAnsi"/>
                <w:lang w:val="mk-MK"/>
              </w:rPr>
              <w:t>;</w:t>
            </w:r>
          </w:p>
          <w:p w:rsidR="00EE48FF" w:rsidRPr="00E74C4A" w:rsidRDefault="008E4F58" w:rsidP="005635D6">
            <w:pPr>
              <w:spacing w:before="0"/>
              <w:rPr>
                <w:rFonts w:cstheme="minorHAnsi"/>
                <w:lang w:val="mk-MK"/>
              </w:rPr>
            </w:pPr>
            <w:r>
              <w:rPr>
                <w:rFonts w:cstheme="minorHAnsi"/>
                <w:lang w:val="mk-MK"/>
              </w:rPr>
              <w:t>Развивање на КОМЗ;</w:t>
            </w:r>
          </w:p>
          <w:p w:rsidR="00EE48FF" w:rsidRPr="00E74C4A" w:rsidRDefault="00EE48FF" w:rsidP="005635D6">
            <w:pPr>
              <w:spacing w:before="0"/>
              <w:rPr>
                <w:rFonts w:cstheme="minorHAnsi"/>
                <w:lang w:val="mk-MK"/>
              </w:rPr>
            </w:pPr>
            <w:r w:rsidRPr="00E74C4A">
              <w:rPr>
                <w:rFonts w:cstheme="minorHAnsi"/>
                <w:lang w:val="mk-MK"/>
              </w:rPr>
              <w:t>Културен туризам</w:t>
            </w:r>
            <w:r w:rsidR="008E4F58">
              <w:rPr>
                <w:rFonts w:cstheme="minorHAnsi"/>
                <w:lang w:val="mk-MK"/>
              </w:rPr>
              <w:t>;</w:t>
            </w:r>
          </w:p>
          <w:p w:rsidR="00EE48FF" w:rsidRPr="00E74C4A" w:rsidRDefault="00EE48FF" w:rsidP="005635D6">
            <w:pPr>
              <w:spacing w:before="0"/>
              <w:rPr>
                <w:rFonts w:cstheme="minorHAnsi"/>
                <w:lang w:val="mk-MK"/>
              </w:rPr>
            </w:pPr>
            <w:r w:rsidRPr="00E74C4A">
              <w:rPr>
                <w:rFonts w:cstheme="minorHAnsi"/>
                <w:lang w:val="mk-MK"/>
              </w:rPr>
              <w:t>Погол</w:t>
            </w:r>
            <w:r w:rsidR="008E4F58">
              <w:rPr>
                <w:rFonts w:cstheme="minorHAnsi"/>
                <w:lang w:val="mk-MK"/>
              </w:rPr>
              <w:t>ема комуникација помеѓу младите.</w:t>
            </w:r>
          </w:p>
          <w:p w:rsidR="00EE48FF" w:rsidRPr="00E74C4A" w:rsidRDefault="00EE48FF" w:rsidP="008054C3">
            <w:pPr>
              <w:rPr>
                <w:rFonts w:cstheme="minorHAnsi"/>
                <w:lang w:val="mk-MK"/>
              </w:rPr>
            </w:pPr>
          </w:p>
        </w:tc>
        <w:tc>
          <w:tcPr>
            <w:tcW w:w="4675" w:type="dxa"/>
          </w:tcPr>
          <w:p w:rsidR="00BD6B84" w:rsidRDefault="00BD6B84" w:rsidP="005635D6">
            <w:pPr>
              <w:spacing w:before="0"/>
              <w:rPr>
                <w:rFonts w:cstheme="minorHAnsi"/>
                <w:lang w:val="mk-MK"/>
              </w:rPr>
            </w:pPr>
          </w:p>
          <w:p w:rsidR="00EE48FF" w:rsidRPr="00E74C4A" w:rsidRDefault="00EE48FF" w:rsidP="008E4F58">
            <w:pPr>
              <w:spacing w:before="0"/>
              <w:jc w:val="left"/>
              <w:rPr>
                <w:rFonts w:cstheme="minorHAnsi"/>
                <w:lang w:val="mk-MK"/>
              </w:rPr>
            </w:pPr>
            <w:r w:rsidRPr="00E74C4A">
              <w:rPr>
                <w:rFonts w:cstheme="minorHAnsi"/>
                <w:lang w:val="mk-MK"/>
              </w:rPr>
              <w:t>Незаинтере</w:t>
            </w:r>
            <w:r w:rsidR="008E4F58">
              <w:rPr>
                <w:rFonts w:cstheme="minorHAnsi"/>
                <w:lang w:val="mk-MK"/>
              </w:rPr>
              <w:t>сираност на релевантни чинители;</w:t>
            </w:r>
          </w:p>
          <w:p w:rsidR="00EE48FF" w:rsidRPr="00E74C4A" w:rsidRDefault="00EE48FF" w:rsidP="008E4F58">
            <w:pPr>
              <w:spacing w:before="0"/>
              <w:jc w:val="left"/>
              <w:rPr>
                <w:rFonts w:cstheme="minorHAnsi"/>
                <w:lang w:val="mk-MK"/>
              </w:rPr>
            </w:pPr>
            <w:r w:rsidRPr="00E74C4A">
              <w:rPr>
                <w:rFonts w:cstheme="minorHAnsi"/>
                <w:lang w:val="mk-MK"/>
              </w:rPr>
              <w:t>Недостаток на иницијатива</w:t>
            </w:r>
            <w:r w:rsidR="008E4F58">
              <w:rPr>
                <w:rFonts w:cstheme="minorHAnsi"/>
                <w:lang w:val="mk-MK"/>
              </w:rPr>
              <w:t>;</w:t>
            </w:r>
          </w:p>
          <w:p w:rsidR="00EE48FF" w:rsidRPr="00E74C4A" w:rsidRDefault="00EE48FF" w:rsidP="008E4F58">
            <w:pPr>
              <w:spacing w:before="0"/>
              <w:jc w:val="left"/>
              <w:rPr>
                <w:rFonts w:cstheme="minorHAnsi"/>
                <w:lang w:val="mk-MK"/>
              </w:rPr>
            </w:pPr>
            <w:r w:rsidRPr="00E74C4A">
              <w:rPr>
                <w:rFonts w:cstheme="minorHAnsi"/>
                <w:lang w:val="mk-MK"/>
              </w:rPr>
              <w:t>Партиска политика</w:t>
            </w:r>
            <w:r w:rsidR="008E4F58">
              <w:rPr>
                <w:rFonts w:cstheme="minorHAnsi"/>
                <w:lang w:val="mk-MK"/>
              </w:rPr>
              <w:t>;</w:t>
            </w:r>
          </w:p>
          <w:p w:rsidR="00EE48FF" w:rsidRPr="00E74C4A" w:rsidRDefault="00EE48FF" w:rsidP="008E4F58">
            <w:pPr>
              <w:spacing w:before="0"/>
              <w:jc w:val="left"/>
              <w:rPr>
                <w:rFonts w:cstheme="minorHAnsi"/>
                <w:lang w:val="mk-MK"/>
              </w:rPr>
            </w:pPr>
            <w:r w:rsidRPr="00E74C4A">
              <w:rPr>
                <w:rFonts w:cstheme="minorHAnsi"/>
                <w:lang w:val="mk-MK"/>
              </w:rPr>
              <w:t>Општа политичка нестабилност во РМ</w:t>
            </w:r>
            <w:r w:rsidR="00A6704E">
              <w:rPr>
                <w:rFonts w:cstheme="minorHAnsi"/>
                <w:lang w:val="mk-MK"/>
              </w:rPr>
              <w:t>;</w:t>
            </w:r>
          </w:p>
          <w:p w:rsidR="00EE48FF" w:rsidRPr="00E74C4A" w:rsidRDefault="00EE48FF" w:rsidP="008E4F58">
            <w:pPr>
              <w:spacing w:before="0"/>
              <w:jc w:val="left"/>
              <w:rPr>
                <w:rFonts w:cstheme="minorHAnsi"/>
                <w:lang w:val="mk-MK"/>
              </w:rPr>
            </w:pPr>
            <w:r w:rsidRPr="00E74C4A">
              <w:rPr>
                <w:rFonts w:cstheme="minorHAnsi"/>
                <w:lang w:val="mk-MK"/>
              </w:rPr>
              <w:t xml:space="preserve">Етнички инциденти во </w:t>
            </w:r>
            <w:r w:rsidR="00A6704E">
              <w:rPr>
                <w:rFonts w:cstheme="minorHAnsi"/>
                <w:lang w:val="mk-MK"/>
              </w:rPr>
              <w:t>училиштата;</w:t>
            </w:r>
          </w:p>
          <w:p w:rsidR="00EE48FF" w:rsidRDefault="00A6704E" w:rsidP="008E4F58">
            <w:pPr>
              <w:spacing w:before="0"/>
              <w:jc w:val="left"/>
              <w:rPr>
                <w:rFonts w:cstheme="minorHAnsi"/>
                <w:lang w:val="mk-MK"/>
              </w:rPr>
            </w:pPr>
            <w:r>
              <w:rPr>
                <w:rFonts w:cstheme="minorHAnsi"/>
                <w:lang w:val="mk-MK"/>
              </w:rPr>
              <w:t>Неодговорност на медиумите.</w:t>
            </w:r>
          </w:p>
          <w:p w:rsidR="005635D6" w:rsidRDefault="005635D6" w:rsidP="005635D6">
            <w:pPr>
              <w:spacing w:before="0"/>
              <w:rPr>
                <w:rFonts w:cstheme="minorHAnsi"/>
                <w:lang w:val="mk-MK"/>
              </w:rPr>
            </w:pPr>
          </w:p>
          <w:p w:rsidR="005635D6" w:rsidRDefault="005635D6" w:rsidP="005635D6">
            <w:pPr>
              <w:spacing w:before="0"/>
              <w:rPr>
                <w:rFonts w:cstheme="minorHAnsi"/>
                <w:lang w:val="mk-MK"/>
              </w:rPr>
            </w:pPr>
          </w:p>
          <w:p w:rsidR="005635D6" w:rsidRDefault="005635D6" w:rsidP="005635D6">
            <w:pPr>
              <w:spacing w:before="0"/>
              <w:rPr>
                <w:rFonts w:cstheme="minorHAnsi"/>
                <w:lang w:val="mk-MK"/>
              </w:rPr>
            </w:pPr>
          </w:p>
          <w:p w:rsidR="005635D6" w:rsidRPr="00E74C4A" w:rsidRDefault="005635D6" w:rsidP="005635D6">
            <w:pPr>
              <w:spacing w:before="0"/>
              <w:rPr>
                <w:rFonts w:cstheme="minorHAnsi"/>
                <w:lang w:val="mk-MK"/>
              </w:rPr>
            </w:pPr>
          </w:p>
        </w:tc>
      </w:tr>
    </w:tbl>
    <w:p w:rsidR="0098755D" w:rsidRPr="00690C9B" w:rsidRDefault="0098755D" w:rsidP="00C510D3">
      <w:pPr>
        <w:ind w:firstLine="720"/>
        <w:rPr>
          <w:lang w:val="mk-MK"/>
        </w:rPr>
      </w:pPr>
    </w:p>
    <w:p w:rsidR="009F5417" w:rsidRDefault="009C1DA5" w:rsidP="00B0608D">
      <w:pPr>
        <w:pStyle w:val="Heading1"/>
        <w:numPr>
          <w:ilvl w:val="0"/>
          <w:numId w:val="1"/>
        </w:numPr>
        <w:tabs>
          <w:tab w:val="left" w:pos="360"/>
        </w:tabs>
        <w:ind w:left="360"/>
        <w:rPr>
          <w:lang w:val="mk-MK"/>
        </w:rPr>
      </w:pPr>
      <w:bookmarkStart w:id="14" w:name="_Toc467701611"/>
      <w:bookmarkStart w:id="15" w:name="_Toc468829653"/>
      <w:r>
        <w:rPr>
          <w:lang w:val="mk-MK"/>
        </w:rPr>
        <w:lastRenderedPageBreak/>
        <w:t>Цели на стратегијата</w:t>
      </w:r>
      <w:bookmarkEnd w:id="14"/>
      <w:bookmarkEnd w:id="15"/>
    </w:p>
    <w:p w:rsidR="00B7321F" w:rsidRDefault="009B2900" w:rsidP="00B7321F">
      <w:pPr>
        <w:pStyle w:val="Heading2"/>
        <w:rPr>
          <w:lang w:val="mk-MK"/>
        </w:rPr>
      </w:pPr>
      <w:bookmarkStart w:id="16" w:name="_Toc467701612"/>
      <w:bookmarkStart w:id="17" w:name="_Toc468829654"/>
      <w:r>
        <w:rPr>
          <w:lang w:val="mk-MK"/>
        </w:rPr>
        <w:t xml:space="preserve">3.1 </w:t>
      </w:r>
      <w:r w:rsidR="00B7321F">
        <w:rPr>
          <w:lang w:val="mk-MK"/>
        </w:rPr>
        <w:t>Општа цел</w:t>
      </w:r>
      <w:bookmarkEnd w:id="16"/>
      <w:bookmarkEnd w:id="17"/>
    </w:p>
    <w:p w:rsidR="00B7321F" w:rsidRPr="006A5A3A" w:rsidRDefault="00B7321F" w:rsidP="00B7321F">
      <w:pPr>
        <w:ind w:firstLine="720"/>
        <w:rPr>
          <w:color w:val="2F5496" w:themeColor="accent5" w:themeShade="BF"/>
          <w:lang w:val="mk-MK"/>
        </w:rPr>
      </w:pPr>
      <w:r w:rsidRPr="006A5A3A">
        <w:rPr>
          <w:b/>
          <w:color w:val="2F5496" w:themeColor="accent5" w:themeShade="BF"/>
          <w:lang w:val="mk-MK"/>
        </w:rPr>
        <w:t xml:space="preserve">Општата цел на Стратегијата е унапредување на мултиетничкиот соживот во </w:t>
      </w:r>
      <w:r w:rsidR="0002118C">
        <w:rPr>
          <w:b/>
          <w:color w:val="2F5496" w:themeColor="accent5" w:themeShade="BF"/>
          <w:lang w:val="mk-MK"/>
        </w:rPr>
        <w:t>Општина</w:t>
      </w:r>
      <w:r w:rsidRPr="006A5A3A">
        <w:rPr>
          <w:b/>
          <w:color w:val="2F5496" w:themeColor="accent5" w:themeShade="BF"/>
          <w:lang w:val="mk-MK"/>
        </w:rPr>
        <w:t xml:space="preserve"> Струга, преку поттикнување и зајакнување на меѓукултурното разбирање помеѓу граѓаните</w:t>
      </w:r>
      <w:r w:rsidR="008E09A2">
        <w:rPr>
          <w:b/>
          <w:color w:val="2F5496" w:themeColor="accent5" w:themeShade="BF"/>
          <w:lang w:val="mk-MK"/>
        </w:rPr>
        <w:t xml:space="preserve"> – </w:t>
      </w:r>
      <w:r w:rsidRPr="006A5A3A">
        <w:rPr>
          <w:b/>
          <w:color w:val="2F5496" w:themeColor="accent5" w:themeShade="BF"/>
          <w:lang w:val="mk-MK"/>
        </w:rPr>
        <w:t>припадници на различни етнички заедници</w:t>
      </w:r>
      <w:r w:rsidRPr="006A5A3A">
        <w:rPr>
          <w:color w:val="2F5496" w:themeColor="accent5" w:themeShade="BF"/>
          <w:lang w:val="mk-MK"/>
        </w:rPr>
        <w:t>.</w:t>
      </w:r>
    </w:p>
    <w:p w:rsidR="00611430" w:rsidRDefault="00863522" w:rsidP="00B7321F">
      <w:pPr>
        <w:ind w:firstLine="720"/>
        <w:rPr>
          <w:lang w:val="mk-MK"/>
        </w:rPr>
      </w:pPr>
      <w:r>
        <w:rPr>
          <w:lang w:val="mk-MK"/>
        </w:rPr>
        <w:t xml:space="preserve">Во таа насока, Стратегијата настојува да ги зајакне постоечките, но и да создаде нови капацитети за активно и </w:t>
      </w:r>
      <w:r w:rsidR="006324B9">
        <w:rPr>
          <w:lang w:val="mk-MK"/>
        </w:rPr>
        <w:t>непосредно</w:t>
      </w:r>
      <w:r>
        <w:rPr>
          <w:lang w:val="mk-MK"/>
        </w:rPr>
        <w:t xml:space="preserve"> учество на граѓаните во унапредувањето на мултикултурализмот</w:t>
      </w:r>
      <w:r w:rsidR="006324B9">
        <w:rPr>
          <w:lang w:val="mk-MK"/>
        </w:rPr>
        <w:t xml:space="preserve"> и меѓуетничкиот соживот на локално ниво. Имено, </w:t>
      </w:r>
      <w:r w:rsidR="002609C1">
        <w:rPr>
          <w:lang w:val="mk-MK"/>
        </w:rPr>
        <w:t>разв</w:t>
      </w:r>
      <w:r w:rsidR="002E3851">
        <w:rPr>
          <w:lang w:val="mk-MK"/>
        </w:rPr>
        <w:t>ој</w:t>
      </w:r>
      <w:r w:rsidR="002609C1">
        <w:rPr>
          <w:lang w:val="mk-MK"/>
        </w:rPr>
        <w:t xml:space="preserve">от на </w:t>
      </w:r>
      <w:r w:rsidR="00634134">
        <w:rPr>
          <w:lang w:val="mk-MK"/>
        </w:rPr>
        <w:t>С</w:t>
      </w:r>
      <w:r w:rsidR="002609C1">
        <w:rPr>
          <w:lang w:val="mk-MK"/>
        </w:rPr>
        <w:t xml:space="preserve">тратегијата произлегува од премисата дека единствено преку продлабочување на знаењето за Другиот, емпатијата и животот со, а не покрај Другиот, може да се </w:t>
      </w:r>
      <w:r w:rsidR="00E77A28">
        <w:rPr>
          <w:lang w:val="mk-MK"/>
        </w:rPr>
        <w:t>придонесе кон автентичен мултикултурен живот.</w:t>
      </w:r>
      <w:r w:rsidR="002E3851">
        <w:rPr>
          <w:lang w:val="mk-MK"/>
        </w:rPr>
        <w:t xml:space="preserve"> Консеквентно, конкретните цели на Стратегијата </w:t>
      </w:r>
      <w:r w:rsidR="00611430">
        <w:rPr>
          <w:lang w:val="mk-MK"/>
        </w:rPr>
        <w:t>се врзуваат за промовирање и развој на интеркултурниот соживот во неколку сфери:</w:t>
      </w:r>
    </w:p>
    <w:p w:rsidR="00863522" w:rsidRPr="00390ACC" w:rsidRDefault="00390ACC" w:rsidP="00BB7AF4">
      <w:pPr>
        <w:pStyle w:val="ListParagraph"/>
        <w:numPr>
          <w:ilvl w:val="0"/>
          <w:numId w:val="4"/>
        </w:numPr>
        <w:ind w:left="720"/>
        <w:rPr>
          <w:rStyle w:val="Emphasis"/>
        </w:rPr>
      </w:pPr>
      <w:r>
        <w:rPr>
          <w:rStyle w:val="Emphasis"/>
          <w:i w:val="0"/>
          <w:lang w:val="mk-MK"/>
        </w:rPr>
        <w:t>Создавање можности за развивање на комуникацијата, соработката и соживотот преку запознавање на јазикот и културата на Другиот;</w:t>
      </w:r>
    </w:p>
    <w:p w:rsidR="00390ACC" w:rsidRPr="00AE18DA" w:rsidRDefault="00AE18DA" w:rsidP="00BB7AF4">
      <w:pPr>
        <w:pStyle w:val="ListParagraph"/>
        <w:numPr>
          <w:ilvl w:val="0"/>
          <w:numId w:val="4"/>
        </w:numPr>
        <w:ind w:left="720"/>
        <w:rPr>
          <w:rStyle w:val="Emphasis"/>
        </w:rPr>
      </w:pPr>
      <w:r>
        <w:rPr>
          <w:rStyle w:val="Emphasis"/>
          <w:i w:val="0"/>
          <w:lang w:val="mk-MK"/>
        </w:rPr>
        <w:t>Развивање на меѓукултурното разбирање и соработка во сферата на образованието;</w:t>
      </w:r>
    </w:p>
    <w:p w:rsidR="00BB7AF4" w:rsidRPr="00BB7AF4" w:rsidRDefault="008A3E0A" w:rsidP="00BB7AF4">
      <w:pPr>
        <w:pStyle w:val="ListParagraph"/>
        <w:numPr>
          <w:ilvl w:val="0"/>
          <w:numId w:val="4"/>
        </w:numPr>
        <w:ind w:left="720"/>
        <w:rPr>
          <w:rStyle w:val="Emphasis"/>
        </w:rPr>
      </w:pPr>
      <w:r>
        <w:rPr>
          <w:rStyle w:val="Emphasis"/>
          <w:i w:val="0"/>
          <w:lang w:val="mk-MK"/>
        </w:rPr>
        <w:t xml:space="preserve">Намалување на социјалната дистанца и </w:t>
      </w:r>
      <w:r w:rsidR="00BB7AF4">
        <w:rPr>
          <w:rStyle w:val="Emphasis"/>
          <w:i w:val="0"/>
          <w:lang w:val="mk-MK"/>
        </w:rPr>
        <w:t>создавање можности за развивање на соживотот помеѓу младите;</w:t>
      </w:r>
    </w:p>
    <w:p w:rsidR="009F247D" w:rsidRPr="009F247D" w:rsidRDefault="001E6B6F" w:rsidP="002316B8">
      <w:pPr>
        <w:pStyle w:val="ListParagraph"/>
        <w:numPr>
          <w:ilvl w:val="0"/>
          <w:numId w:val="4"/>
        </w:numPr>
        <w:ind w:left="720"/>
        <w:rPr>
          <w:rStyle w:val="Emphasis"/>
        </w:rPr>
      </w:pPr>
      <w:r>
        <w:rPr>
          <w:rStyle w:val="Emphasis"/>
          <w:i w:val="0"/>
          <w:lang w:val="mk-MK"/>
        </w:rPr>
        <w:t xml:space="preserve">Директно вклучување на политичките елити во </w:t>
      </w:r>
      <w:r w:rsidR="00BF048D">
        <w:rPr>
          <w:rStyle w:val="Emphasis"/>
          <w:i w:val="0"/>
          <w:lang w:val="mk-MK"/>
        </w:rPr>
        <w:t>промоција на меѓукултурното разбирање и с</w:t>
      </w:r>
      <w:r w:rsidR="00FE2301">
        <w:rPr>
          <w:rStyle w:val="Emphasis"/>
          <w:i w:val="0"/>
          <w:lang w:val="mk-MK"/>
        </w:rPr>
        <w:t xml:space="preserve">оздавање </w:t>
      </w:r>
      <w:r w:rsidR="009F247D">
        <w:rPr>
          <w:rStyle w:val="Emphasis"/>
          <w:i w:val="0"/>
          <w:lang w:val="mk-MK"/>
        </w:rPr>
        <w:t>клима на намал</w:t>
      </w:r>
      <w:r w:rsidR="001175CC">
        <w:rPr>
          <w:rStyle w:val="Emphasis"/>
          <w:i w:val="0"/>
          <w:lang w:val="mk-MK"/>
        </w:rPr>
        <w:t>у</w:t>
      </w:r>
      <w:r w:rsidR="009F247D">
        <w:rPr>
          <w:rStyle w:val="Emphasis"/>
          <w:i w:val="0"/>
          <w:lang w:val="mk-MK"/>
        </w:rPr>
        <w:t>вање на националистичката реторика;</w:t>
      </w:r>
    </w:p>
    <w:p w:rsidR="009F247D" w:rsidRPr="009F247D" w:rsidRDefault="009F247D" w:rsidP="002316B8">
      <w:pPr>
        <w:pStyle w:val="ListParagraph"/>
        <w:numPr>
          <w:ilvl w:val="0"/>
          <w:numId w:val="4"/>
        </w:numPr>
        <w:tabs>
          <w:tab w:val="left" w:pos="720"/>
        </w:tabs>
        <w:ind w:left="720"/>
        <w:rPr>
          <w:rStyle w:val="Emphasis"/>
        </w:rPr>
      </w:pPr>
      <w:r>
        <w:rPr>
          <w:rStyle w:val="Emphasis"/>
          <w:i w:val="0"/>
          <w:lang w:val="mk-MK"/>
        </w:rPr>
        <w:t>Придонес кон создавање на медиумска култура која го промовира меѓуетничкиот соживот, толеранцијата и емпатијата;</w:t>
      </w:r>
    </w:p>
    <w:p w:rsidR="005E2590" w:rsidRPr="006A5A3A" w:rsidRDefault="009F247D" w:rsidP="002316B8">
      <w:pPr>
        <w:pStyle w:val="ListParagraph"/>
        <w:numPr>
          <w:ilvl w:val="0"/>
          <w:numId w:val="4"/>
        </w:numPr>
        <w:ind w:left="720"/>
        <w:rPr>
          <w:rStyle w:val="Emphasis"/>
        </w:rPr>
      </w:pPr>
      <w:r>
        <w:rPr>
          <w:rStyle w:val="Emphasis"/>
          <w:i w:val="0"/>
          <w:lang w:val="mk-MK"/>
        </w:rPr>
        <w:t>Развивање на капацитетите на локалните власти, особено на Комисијата за односи меѓу заедниците, за дејствување на полето на унапредување на меѓуетничкиот соживот во општината.</w:t>
      </w:r>
    </w:p>
    <w:p w:rsidR="006A5A3A" w:rsidRPr="006A5A3A" w:rsidRDefault="009B2900" w:rsidP="006A5A3A">
      <w:pPr>
        <w:pStyle w:val="Heading2"/>
        <w:rPr>
          <w:rStyle w:val="Emphasis"/>
          <w:i w:val="0"/>
          <w:lang w:val="mk-MK"/>
        </w:rPr>
      </w:pPr>
      <w:bookmarkStart w:id="18" w:name="_Toc467701613"/>
      <w:bookmarkStart w:id="19" w:name="_Toc468829655"/>
      <w:r>
        <w:rPr>
          <w:rStyle w:val="Emphasis"/>
          <w:i w:val="0"/>
          <w:lang w:val="mk-MK"/>
        </w:rPr>
        <w:t xml:space="preserve">3.2 </w:t>
      </w:r>
      <w:r w:rsidR="006A5A3A">
        <w:rPr>
          <w:rStyle w:val="Emphasis"/>
          <w:i w:val="0"/>
          <w:lang w:val="mk-MK"/>
        </w:rPr>
        <w:t>Конкретни цели</w:t>
      </w:r>
      <w:bookmarkEnd w:id="18"/>
      <w:bookmarkEnd w:id="19"/>
    </w:p>
    <w:p w:rsidR="00AE18DA" w:rsidRDefault="005E2590" w:rsidP="005E2590">
      <w:pPr>
        <w:ind w:firstLine="720"/>
        <w:rPr>
          <w:rStyle w:val="Emphasis"/>
          <w:i w:val="0"/>
          <w:lang w:val="mk-MK"/>
        </w:rPr>
      </w:pPr>
      <w:r>
        <w:rPr>
          <w:rStyle w:val="Emphasis"/>
          <w:i w:val="0"/>
          <w:lang w:val="mk-MK"/>
        </w:rPr>
        <w:t xml:space="preserve">Конкретните цели на Стратегијата произлегуваат од заложбите на Општина Струга за </w:t>
      </w:r>
      <w:r w:rsidR="002316B8">
        <w:rPr>
          <w:rStyle w:val="Emphasis"/>
          <w:i w:val="0"/>
          <w:lang w:val="mk-MK"/>
        </w:rPr>
        <w:t xml:space="preserve">унапредување на односите меѓу етничките заедници, кои </w:t>
      </w:r>
      <w:r w:rsidR="00F05CC2">
        <w:rPr>
          <w:rStyle w:val="Emphasis"/>
          <w:i w:val="0"/>
          <w:lang w:val="mk-MK"/>
        </w:rPr>
        <w:t xml:space="preserve">имаат традиција на негување на соживот, толеранција и почит. Имајќи го </w:t>
      </w:r>
      <w:r w:rsidR="007D59E5">
        <w:rPr>
          <w:rStyle w:val="Emphasis"/>
          <w:i w:val="0"/>
          <w:lang w:val="mk-MK"/>
        </w:rPr>
        <w:t xml:space="preserve">предвид </w:t>
      </w:r>
      <w:r w:rsidR="00F05CC2">
        <w:rPr>
          <w:rStyle w:val="Emphasis"/>
          <w:i w:val="0"/>
          <w:lang w:val="mk-MK"/>
        </w:rPr>
        <w:t xml:space="preserve">ова, </w:t>
      </w:r>
      <w:r w:rsidR="007D59E5">
        <w:rPr>
          <w:rStyle w:val="Emphasis"/>
          <w:i w:val="0"/>
          <w:lang w:val="mk-MK"/>
        </w:rPr>
        <w:t>О</w:t>
      </w:r>
      <w:r w:rsidR="00F05CC2">
        <w:rPr>
          <w:rStyle w:val="Emphasis"/>
          <w:i w:val="0"/>
          <w:lang w:val="mk-MK"/>
        </w:rPr>
        <w:t xml:space="preserve">пштина Струга </w:t>
      </w:r>
      <w:r w:rsidR="00254FDF">
        <w:rPr>
          <w:rStyle w:val="Emphasis"/>
          <w:i w:val="0"/>
          <w:lang w:val="mk-MK"/>
        </w:rPr>
        <w:t xml:space="preserve">ќе продолжи да го поддржува развојот на </w:t>
      </w:r>
      <w:r w:rsidR="007E7B7D">
        <w:rPr>
          <w:rStyle w:val="Emphasis"/>
          <w:i w:val="0"/>
          <w:lang w:val="mk-MK"/>
        </w:rPr>
        <w:t xml:space="preserve">меѓукултурното рабирање со цел да </w:t>
      </w:r>
      <w:r w:rsidR="007E7B7D" w:rsidRPr="004D7EE0">
        <w:rPr>
          <w:rStyle w:val="Emphasis"/>
          <w:i w:val="0"/>
          <w:lang w:val="mk-MK"/>
        </w:rPr>
        <w:t xml:space="preserve">придонесе кон </w:t>
      </w:r>
      <w:r w:rsidR="004D7EE0" w:rsidRPr="004D7EE0">
        <w:rPr>
          <w:rStyle w:val="Emphasis"/>
          <w:i w:val="0"/>
          <w:lang w:val="mk-MK"/>
        </w:rPr>
        <w:t>развивање на општината во</w:t>
      </w:r>
      <w:r w:rsidR="007E7B7D" w:rsidRPr="004D7EE0">
        <w:rPr>
          <w:rStyle w:val="Emphasis"/>
          <w:i w:val="0"/>
          <w:lang w:val="mk-MK"/>
        </w:rPr>
        <w:t xml:space="preserve"> инклузивна, демократска</w:t>
      </w:r>
      <w:r w:rsidR="001175CC" w:rsidRPr="004D7EE0">
        <w:rPr>
          <w:rStyle w:val="Emphasis"/>
          <w:i w:val="0"/>
          <w:lang w:val="mk-MK"/>
        </w:rPr>
        <w:t xml:space="preserve"> заедница.</w:t>
      </w:r>
    </w:p>
    <w:p w:rsidR="009C1DA5" w:rsidRPr="002553CB" w:rsidRDefault="00BF048D" w:rsidP="00BF048D">
      <w:pPr>
        <w:ind w:firstLine="720"/>
        <w:rPr>
          <w:rFonts w:cstheme="minorHAnsi"/>
          <w:u w:val="single"/>
          <w:lang w:val="mk-MK"/>
        </w:rPr>
      </w:pPr>
      <w:r>
        <w:rPr>
          <w:rStyle w:val="Emphasis"/>
          <w:i w:val="0"/>
          <w:lang w:val="mk-MK"/>
        </w:rPr>
        <w:t xml:space="preserve">Во таа насока, Стратегијата е сосредоточена на следните </w:t>
      </w:r>
      <w:r w:rsidRPr="00BF048D">
        <w:rPr>
          <w:rStyle w:val="Emphasis"/>
          <w:b/>
          <w:i w:val="0"/>
          <w:color w:val="2F5496" w:themeColor="accent5" w:themeShade="BF"/>
          <w:lang w:val="mk-MK"/>
        </w:rPr>
        <w:t>к</w:t>
      </w:r>
      <w:r w:rsidR="009C1DA5" w:rsidRPr="00BF048D">
        <w:rPr>
          <w:rFonts w:cstheme="minorHAnsi"/>
          <w:b/>
          <w:color w:val="2F5496" w:themeColor="accent5" w:themeShade="BF"/>
          <w:lang w:val="mk-MK"/>
        </w:rPr>
        <w:t>онкретни цели</w:t>
      </w:r>
      <w:r w:rsidR="009C1DA5" w:rsidRPr="00BF048D">
        <w:rPr>
          <w:rFonts w:cstheme="minorHAnsi"/>
          <w:lang w:val="mk-MK"/>
        </w:rPr>
        <w:t>:</w:t>
      </w:r>
    </w:p>
    <w:p w:rsidR="009C1DA5" w:rsidRPr="00E74C4A" w:rsidRDefault="009C1DA5" w:rsidP="009C1DA5">
      <w:pPr>
        <w:pStyle w:val="ListParagraph"/>
        <w:numPr>
          <w:ilvl w:val="0"/>
          <w:numId w:val="3"/>
        </w:numPr>
        <w:spacing w:before="0" w:line="259" w:lineRule="auto"/>
        <w:rPr>
          <w:rFonts w:cstheme="minorHAnsi"/>
          <w:lang w:val="mk-MK"/>
        </w:rPr>
      </w:pPr>
      <w:r w:rsidRPr="00E74C4A">
        <w:rPr>
          <w:rFonts w:cstheme="minorHAnsi"/>
          <w:lang w:val="mk-MK"/>
        </w:rPr>
        <w:lastRenderedPageBreak/>
        <w:t xml:space="preserve">Промовирање на мултикултурна комуникација преку запознавање со културата на другите заедници, заедничко организирање на културни настани, и изучување на јазиците на другите заедници. </w:t>
      </w:r>
    </w:p>
    <w:p w:rsidR="009C1DA5" w:rsidRPr="00E74C4A" w:rsidRDefault="009C1DA5" w:rsidP="009C1DA5">
      <w:pPr>
        <w:pStyle w:val="ListParagraph"/>
        <w:numPr>
          <w:ilvl w:val="0"/>
          <w:numId w:val="3"/>
        </w:numPr>
        <w:spacing w:before="0" w:line="259" w:lineRule="auto"/>
        <w:rPr>
          <w:rFonts w:cstheme="minorHAnsi"/>
          <w:lang w:val="mk-MK"/>
        </w:rPr>
      </w:pPr>
      <w:r w:rsidRPr="00E74C4A">
        <w:rPr>
          <w:rFonts w:cstheme="minorHAnsi"/>
          <w:lang w:val="mk-MK"/>
        </w:rPr>
        <w:t xml:space="preserve">Подобрување на мултукултурната комуникација и соработка во образованието. </w:t>
      </w:r>
    </w:p>
    <w:p w:rsidR="009C1DA5" w:rsidRPr="00E74C4A" w:rsidRDefault="009C1DA5" w:rsidP="009C1DA5">
      <w:pPr>
        <w:pStyle w:val="ListParagraph"/>
        <w:numPr>
          <w:ilvl w:val="0"/>
          <w:numId w:val="3"/>
        </w:numPr>
        <w:spacing w:before="0" w:line="259" w:lineRule="auto"/>
        <w:rPr>
          <w:rFonts w:cstheme="minorHAnsi"/>
          <w:lang w:val="mk-MK"/>
        </w:rPr>
      </w:pPr>
      <w:r w:rsidRPr="00E74C4A">
        <w:rPr>
          <w:rFonts w:cstheme="minorHAnsi"/>
          <w:lang w:val="mk-MK"/>
        </w:rPr>
        <w:t xml:space="preserve">Создавање на можности за конструктивна мултикултурна комуникација помеѓу младите. </w:t>
      </w:r>
    </w:p>
    <w:p w:rsidR="009C1DA5" w:rsidRDefault="009C1DA5" w:rsidP="009C1DA5">
      <w:pPr>
        <w:pStyle w:val="ListParagraph"/>
        <w:numPr>
          <w:ilvl w:val="0"/>
          <w:numId w:val="3"/>
        </w:numPr>
        <w:spacing w:before="0" w:line="259" w:lineRule="auto"/>
        <w:rPr>
          <w:rFonts w:cstheme="minorHAnsi"/>
          <w:lang w:val="mk-MK"/>
        </w:rPr>
      </w:pPr>
      <w:r>
        <w:rPr>
          <w:rFonts w:cstheme="minorHAnsi"/>
          <w:lang w:val="mk-MK"/>
        </w:rPr>
        <w:t xml:space="preserve">Соработка со политичките партии и нивно вклучување во локалните напори за зајакнување на мултукултурализмот. </w:t>
      </w:r>
    </w:p>
    <w:p w:rsidR="009C1DA5" w:rsidRDefault="009C1DA5" w:rsidP="009C1DA5">
      <w:pPr>
        <w:pStyle w:val="ListParagraph"/>
        <w:numPr>
          <w:ilvl w:val="0"/>
          <w:numId w:val="3"/>
        </w:numPr>
        <w:spacing w:before="0" w:line="259" w:lineRule="auto"/>
        <w:rPr>
          <w:rFonts w:cstheme="minorHAnsi"/>
          <w:lang w:val="mk-MK"/>
        </w:rPr>
      </w:pPr>
      <w:r>
        <w:rPr>
          <w:rFonts w:cstheme="minorHAnsi"/>
          <w:lang w:val="mk-MK"/>
        </w:rPr>
        <w:t xml:space="preserve">Соработка со медиумите насочена кон промовирање и зајакнување на културниот диверзитет. </w:t>
      </w:r>
    </w:p>
    <w:p w:rsidR="009C1DA5" w:rsidRDefault="009C1DA5" w:rsidP="009C1DA5">
      <w:pPr>
        <w:pStyle w:val="ListParagraph"/>
        <w:numPr>
          <w:ilvl w:val="0"/>
          <w:numId w:val="3"/>
        </w:numPr>
        <w:spacing w:before="0" w:line="259" w:lineRule="auto"/>
        <w:rPr>
          <w:rFonts w:cstheme="minorHAnsi"/>
          <w:lang w:val="mk-MK"/>
        </w:rPr>
      </w:pPr>
      <w:r>
        <w:rPr>
          <w:rFonts w:cstheme="minorHAnsi"/>
          <w:lang w:val="mk-MK"/>
        </w:rPr>
        <w:t xml:space="preserve">Зајакнување на капацитетот на КОМЗ и на неговата улога во промовирање на мултукултурализмот на локално ниво. </w:t>
      </w:r>
    </w:p>
    <w:p w:rsidR="0003466F" w:rsidRDefault="0003466F" w:rsidP="0003466F">
      <w:pPr>
        <w:pStyle w:val="ListParagraph"/>
        <w:spacing w:before="0" w:line="259" w:lineRule="auto"/>
        <w:rPr>
          <w:rFonts w:cstheme="minorHAnsi"/>
          <w:lang w:val="mk-MK"/>
        </w:rPr>
      </w:pPr>
    </w:p>
    <w:p w:rsidR="006A5A3A" w:rsidRPr="006A5A3A" w:rsidRDefault="006A5A3A" w:rsidP="006A5A3A">
      <w:pPr>
        <w:pStyle w:val="Heading3"/>
        <w:rPr>
          <w:lang w:val="mk-MK"/>
        </w:rPr>
      </w:pPr>
      <w:bookmarkStart w:id="20" w:name="_Toc467701614"/>
      <w:bookmarkStart w:id="21" w:name="_Toc468829656"/>
      <w:r>
        <w:rPr>
          <w:lang w:val="mk-MK"/>
        </w:rPr>
        <w:t xml:space="preserve">Конкретна цел 1: </w:t>
      </w:r>
      <w:r w:rsidRPr="006A5A3A">
        <w:rPr>
          <w:lang w:val="mk-MK"/>
        </w:rPr>
        <w:t>Промовирање на мултикултурна комуникација преку запознавање со културата на другите заедници, заедничко организирање на културни настани, и изучување на јазиците на другите заедници.</w:t>
      </w:r>
      <w:bookmarkEnd w:id="20"/>
      <w:bookmarkEnd w:id="21"/>
    </w:p>
    <w:p w:rsidR="009C1DA5" w:rsidRDefault="0067655F" w:rsidP="009C1DA5">
      <w:pPr>
        <w:rPr>
          <w:lang w:val="mk-MK"/>
        </w:rPr>
      </w:pPr>
      <w:r>
        <w:rPr>
          <w:lang w:val="mk-MK"/>
        </w:rPr>
        <w:tab/>
        <w:t xml:space="preserve">Еден од клучните заклучоци во истражувањето спроведено од АДИ е дека непознавањето на јазикот на Другиот претставува значајна бариера за развивање на </w:t>
      </w:r>
      <w:r w:rsidR="00E30EEB">
        <w:rPr>
          <w:lang w:val="mk-MK"/>
        </w:rPr>
        <w:t xml:space="preserve">соживотот помеѓу припадниците на различните етнички заедници. Непознавањето на јазикот на другите етнички заедници </w:t>
      </w:r>
      <w:r w:rsidR="00F065E2">
        <w:rPr>
          <w:lang w:val="mk-MK"/>
        </w:rPr>
        <w:t>ја оневозможува основната секојдневна комуникација и ја зајакнува социјалната дистанца.</w:t>
      </w:r>
    </w:p>
    <w:p w:rsidR="00F065E2" w:rsidRDefault="00F065E2" w:rsidP="009C1DA5">
      <w:pPr>
        <w:rPr>
          <w:lang w:val="mk-MK"/>
        </w:rPr>
      </w:pPr>
      <w:r>
        <w:rPr>
          <w:lang w:val="mk-MK"/>
        </w:rPr>
        <w:tab/>
        <w:t>Потпишувањето на Охридскиот рамковен договор, чија основна цел беше унапредување на правата на немнозинските етнички заедници во држават</w:t>
      </w:r>
      <w:r w:rsidR="000F59C3">
        <w:rPr>
          <w:lang w:val="mk-MK"/>
        </w:rPr>
        <w:t>а, имплицираше низа реформи со шт</w:t>
      </w:r>
      <w:r w:rsidR="00DF3F05">
        <w:rPr>
          <w:lang w:val="mk-MK"/>
        </w:rPr>
        <w:t>о</w:t>
      </w:r>
      <w:r w:rsidR="000F59C3">
        <w:rPr>
          <w:lang w:val="mk-MK"/>
        </w:rPr>
        <w:t xml:space="preserve"> употребата на јазиците на немнозинските заедници беше официјализирана и уставно и законски гарантирана. </w:t>
      </w:r>
    </w:p>
    <w:p w:rsidR="000F59C3" w:rsidRDefault="000F59C3" w:rsidP="003A13D0">
      <w:pPr>
        <w:ind w:firstLine="720"/>
        <w:rPr>
          <w:lang w:val="mk-MK"/>
        </w:rPr>
      </w:pPr>
      <w:r>
        <w:rPr>
          <w:lang w:val="mk-MK"/>
        </w:rPr>
        <w:t>Според Член 7 од Уставот на Република Македонија</w:t>
      </w:r>
      <w:r w:rsidR="00F267E2">
        <w:rPr>
          <w:lang w:val="mk-MK"/>
        </w:rPr>
        <w:t xml:space="preserve"> службен јазик на територијата на државата е македонскиот јазик и неговото кирилско писмо. Јазикот на кој зборуваат најмалку 20% од граѓаните</w:t>
      </w:r>
      <w:r w:rsidR="00ED6B41">
        <w:rPr>
          <w:lang w:val="mk-MK"/>
        </w:rPr>
        <w:t xml:space="preserve">, исто така е службен јазик. Дополнително, едниците на локалната сампуправа во која најмалку </w:t>
      </w:r>
      <w:r w:rsidR="00ED6B41" w:rsidRPr="00DF3F05">
        <w:rPr>
          <w:lang w:val="mk-MK"/>
        </w:rPr>
        <w:t xml:space="preserve">20% од граѓаните зборуваат на јазик различен </w:t>
      </w:r>
      <w:r w:rsidR="003A13D0" w:rsidRPr="00DF3F05">
        <w:rPr>
          <w:lang w:val="mk-MK"/>
        </w:rPr>
        <w:t>од македонскиот јазик е исто така службен јазик во единицата на локалната самоуправа.</w:t>
      </w:r>
    </w:p>
    <w:p w:rsidR="003A13D0" w:rsidRDefault="00D015E7" w:rsidP="009C1DA5">
      <w:pPr>
        <w:rPr>
          <w:lang w:val="mk-MK"/>
        </w:rPr>
      </w:pPr>
      <w:r>
        <w:rPr>
          <w:lang w:val="mk-MK"/>
        </w:rPr>
        <w:tab/>
        <w:t xml:space="preserve">Во Општина Струга службени јазици се македонскиот и албанскиот јазик. </w:t>
      </w:r>
    </w:p>
    <w:p w:rsidR="008F0C36" w:rsidRDefault="00231EBB" w:rsidP="009C1DA5">
      <w:pPr>
        <w:rPr>
          <w:lang w:val="mk-MK"/>
        </w:rPr>
      </w:pPr>
      <w:r>
        <w:rPr>
          <w:lang w:val="mk-MK"/>
        </w:rPr>
        <w:tab/>
      </w:r>
      <w:r w:rsidR="00D22E5F">
        <w:rPr>
          <w:lang w:val="mk-MK"/>
        </w:rPr>
        <w:t xml:space="preserve">Јазичната бариера </w:t>
      </w:r>
      <w:r w:rsidR="00906DFC">
        <w:rPr>
          <w:lang w:val="mk-MK"/>
        </w:rPr>
        <w:t xml:space="preserve">создава ситуација во која </w:t>
      </w:r>
      <w:r w:rsidR="00717459">
        <w:rPr>
          <w:lang w:val="mk-MK"/>
        </w:rPr>
        <w:t xml:space="preserve">младите (и возрасните) се ориентираат единствено кон </w:t>
      </w:r>
      <w:r w:rsidR="00044C8E">
        <w:rPr>
          <w:lang w:val="mk-MK"/>
        </w:rPr>
        <w:t xml:space="preserve">сограѓаните од сопствената етничка заедница, а недостатокот од волја да се познава јазикот на Другиот, </w:t>
      </w:r>
      <w:r w:rsidR="00FA7C96">
        <w:rPr>
          <w:lang w:val="mk-MK"/>
        </w:rPr>
        <w:t xml:space="preserve">се интерпретира </w:t>
      </w:r>
      <w:r w:rsidR="00044C8E" w:rsidRPr="00FA7C96">
        <w:rPr>
          <w:lang w:val="mk-MK"/>
        </w:rPr>
        <w:t xml:space="preserve">како гест на </w:t>
      </w:r>
      <w:r w:rsidR="008F0C36" w:rsidRPr="00FA7C96">
        <w:rPr>
          <w:lang w:val="mk-MK"/>
        </w:rPr>
        <w:t xml:space="preserve">одбивање на </w:t>
      </w:r>
      <w:r w:rsidR="00FA7C96">
        <w:rPr>
          <w:lang w:val="mk-MK"/>
        </w:rPr>
        <w:t>интеракција и соработка</w:t>
      </w:r>
      <w:r w:rsidR="008F0C36">
        <w:rPr>
          <w:lang w:val="mk-MK"/>
        </w:rPr>
        <w:t>.</w:t>
      </w:r>
    </w:p>
    <w:p w:rsidR="004B1BAB" w:rsidRDefault="008F0C36" w:rsidP="009C1DA5">
      <w:pPr>
        <w:rPr>
          <w:lang w:val="mk-MK"/>
        </w:rPr>
      </w:pPr>
      <w:r>
        <w:rPr>
          <w:lang w:val="mk-MK"/>
        </w:rPr>
        <w:lastRenderedPageBreak/>
        <w:tab/>
        <w:t xml:space="preserve">Општина Струга е посветена на продлабочување на односите помеѓу етничките заедници со поддржување на  </w:t>
      </w:r>
      <w:r w:rsidR="00FE043B">
        <w:rPr>
          <w:lang w:val="mk-MK"/>
        </w:rPr>
        <w:t xml:space="preserve">активности за подобро запознавање на културата и учење на јазикот на другите етнички заедници. Општината се обрзува да реализира мерки со што би се олеснила комуникацијата помеѓу </w:t>
      </w:r>
      <w:r w:rsidR="004B1BAB">
        <w:rPr>
          <w:lang w:val="mk-MK"/>
        </w:rPr>
        <w:t xml:space="preserve">граѓаните и би се создале стабилни основи за подобрување на меѓуетничките односи. </w:t>
      </w:r>
    </w:p>
    <w:p w:rsidR="004B1BAB" w:rsidRDefault="004B1BAB" w:rsidP="009C1DA5">
      <w:pPr>
        <w:rPr>
          <w:lang w:val="mk-MK"/>
        </w:rPr>
      </w:pPr>
      <w:r>
        <w:rPr>
          <w:lang w:val="mk-MK"/>
        </w:rPr>
        <w:tab/>
        <w:t>За остварување на оваа конкретна цел ќе бидат</w:t>
      </w:r>
      <w:r w:rsidR="007C1D5E">
        <w:rPr>
          <w:lang w:val="mk-MK"/>
        </w:rPr>
        <w:t xml:space="preserve"> реализирани следните активности:</w:t>
      </w:r>
    </w:p>
    <w:p w:rsidR="007C1D5E" w:rsidRDefault="007C1D5E" w:rsidP="007C1D5E">
      <w:pPr>
        <w:pStyle w:val="ListParagraph"/>
        <w:numPr>
          <w:ilvl w:val="1"/>
          <w:numId w:val="5"/>
        </w:numPr>
        <w:rPr>
          <w:lang w:val="mk-MK"/>
        </w:rPr>
      </w:pPr>
      <w:r>
        <w:rPr>
          <w:lang w:val="mk-MK"/>
        </w:rPr>
        <w:t>Фестивалот Струшки вечери на поезијата организиран на покреативен начин, со поголема поддршка од општината и активно насочен кон промовирање на диверзитетот;</w:t>
      </w:r>
    </w:p>
    <w:p w:rsidR="007C1D5E" w:rsidRDefault="007C1D5E" w:rsidP="007C1D5E">
      <w:pPr>
        <w:pStyle w:val="ListParagraph"/>
        <w:numPr>
          <w:ilvl w:val="1"/>
          <w:numId w:val="5"/>
        </w:numPr>
        <w:rPr>
          <w:lang w:val="mk-MK"/>
        </w:rPr>
      </w:pPr>
      <w:r>
        <w:rPr>
          <w:lang w:val="mk-MK"/>
        </w:rPr>
        <w:t xml:space="preserve">Фестивалот Кенге Јехо </w:t>
      </w:r>
      <w:r w:rsidRPr="007C1D5E">
        <w:rPr>
          <w:lang w:val="mk-MK"/>
        </w:rPr>
        <w:t>организиран на покреативен начин, со поголема поддршка од општината, и активно насочен ко</w:t>
      </w:r>
      <w:r>
        <w:rPr>
          <w:lang w:val="mk-MK"/>
        </w:rPr>
        <w:t>н промовирање на диверзитетот;</w:t>
      </w:r>
    </w:p>
    <w:p w:rsidR="007C1D5E" w:rsidRDefault="007C1D5E" w:rsidP="007C1D5E">
      <w:pPr>
        <w:pStyle w:val="ListParagraph"/>
        <w:numPr>
          <w:ilvl w:val="1"/>
          <w:numId w:val="5"/>
        </w:numPr>
        <w:rPr>
          <w:lang w:val="mk-MK"/>
        </w:rPr>
      </w:pPr>
      <w:r w:rsidRPr="007C1D5E">
        <w:rPr>
          <w:lang w:val="mk-MK"/>
        </w:rPr>
        <w:t>Настанот Летник организиран на покреативен начин, со поголема поддршка од општината, и активно насочен ко</w:t>
      </w:r>
      <w:r>
        <w:rPr>
          <w:lang w:val="mk-MK"/>
        </w:rPr>
        <w:t>н промовирање на диверзитетот;</w:t>
      </w:r>
    </w:p>
    <w:p w:rsidR="00170710" w:rsidRDefault="00170710" w:rsidP="007C1D5E">
      <w:pPr>
        <w:pStyle w:val="ListParagraph"/>
        <w:numPr>
          <w:ilvl w:val="1"/>
          <w:numId w:val="5"/>
        </w:numPr>
        <w:rPr>
          <w:lang w:val="mk-MK"/>
        </w:rPr>
      </w:pPr>
      <w:r w:rsidRPr="00170710">
        <w:rPr>
          <w:lang w:val="mk-MK"/>
        </w:rPr>
        <w:t>Сите културни настани во кои е вклучена општината активно се користат за промовирање на мултикултурализмот на локално ниво</w:t>
      </w:r>
      <w:r>
        <w:rPr>
          <w:lang w:val="mk-MK"/>
        </w:rPr>
        <w:t>;</w:t>
      </w:r>
    </w:p>
    <w:p w:rsidR="00170710" w:rsidRDefault="00170710" w:rsidP="007C1D5E">
      <w:pPr>
        <w:pStyle w:val="ListParagraph"/>
        <w:numPr>
          <w:ilvl w:val="1"/>
          <w:numId w:val="5"/>
        </w:numPr>
        <w:rPr>
          <w:lang w:val="mk-MK"/>
        </w:rPr>
      </w:pPr>
      <w:r w:rsidRPr="00170710">
        <w:rPr>
          <w:lang w:val="mk-MK"/>
        </w:rPr>
        <w:t>Културните ресурси кои постојат во општината (пр. 3 базилики, природнонаучен музеј, амам Мустафа Челебан, Спомен куќа на Никола Коџоман, Музеј во село Ливада, итн.) активно се користат за промовирање на културен туризам кој го</w:t>
      </w:r>
      <w:r>
        <w:rPr>
          <w:lang w:val="mk-MK"/>
        </w:rPr>
        <w:t xml:space="preserve"> почитува културниот диверзитет;</w:t>
      </w:r>
    </w:p>
    <w:p w:rsidR="00170710" w:rsidRPr="007C1D5E" w:rsidRDefault="00170710" w:rsidP="007C1D5E">
      <w:pPr>
        <w:pStyle w:val="ListParagraph"/>
        <w:numPr>
          <w:ilvl w:val="1"/>
          <w:numId w:val="5"/>
        </w:numPr>
        <w:rPr>
          <w:lang w:val="mk-MK"/>
        </w:rPr>
      </w:pPr>
      <w:r w:rsidRPr="00170710">
        <w:rPr>
          <w:lang w:val="mk-MK"/>
        </w:rPr>
        <w:t>Во општината се организирани курсеви (согласно можностите)  за изучување на јазиците на другите заедници за разни целни групи (возрасни, вработени</w:t>
      </w:r>
      <w:r>
        <w:rPr>
          <w:lang w:val="mk-MK"/>
        </w:rPr>
        <w:t xml:space="preserve"> во јавна администрација, итн.).</w:t>
      </w:r>
    </w:p>
    <w:p w:rsidR="004478FD" w:rsidRDefault="00170710" w:rsidP="003B442A">
      <w:pPr>
        <w:ind w:firstLine="720"/>
        <w:rPr>
          <w:lang w:val="mk-MK"/>
        </w:rPr>
      </w:pPr>
      <w:r w:rsidRPr="003B442A">
        <w:rPr>
          <w:lang w:val="mk-MK"/>
        </w:rPr>
        <w:t xml:space="preserve">Општината ќе </w:t>
      </w:r>
      <w:r w:rsidR="00484BEF" w:rsidRPr="003B442A">
        <w:rPr>
          <w:lang w:val="mk-MK"/>
        </w:rPr>
        <w:t>се залага за</w:t>
      </w:r>
      <w:r w:rsidR="003B442A" w:rsidRPr="003B442A">
        <w:rPr>
          <w:lang w:val="mk-MK"/>
        </w:rPr>
        <w:t xml:space="preserve"> промоција</w:t>
      </w:r>
      <w:r w:rsidR="003B442A">
        <w:rPr>
          <w:lang w:val="mk-MK"/>
        </w:rPr>
        <w:t xml:space="preserve"> на мултикултурното историско наследство </w:t>
      </w:r>
      <w:r w:rsidR="0078455E">
        <w:rPr>
          <w:lang w:val="mk-MK"/>
        </w:rPr>
        <w:t>како концепт кој го одразува заедништвото и соживотот помеѓу различните култури</w:t>
      </w:r>
      <w:r w:rsidR="00676531">
        <w:rPr>
          <w:lang w:val="mk-MK"/>
        </w:rPr>
        <w:t xml:space="preserve"> низ повеќевековната историја на општината и градот Струга. </w:t>
      </w:r>
      <w:r w:rsidR="00F8401E">
        <w:rPr>
          <w:lang w:val="mk-MK"/>
        </w:rPr>
        <w:t>Во таа насока, Општината ќе по</w:t>
      </w:r>
      <w:r w:rsidR="005C02D2">
        <w:rPr>
          <w:lang w:val="mk-MK"/>
        </w:rPr>
        <w:t>ддржува и повторно заживување на традиционалните празнува</w:t>
      </w:r>
      <w:r w:rsidR="0073530A">
        <w:rPr>
          <w:lang w:val="mk-MK"/>
        </w:rPr>
        <w:t>њ</w:t>
      </w:r>
      <w:r w:rsidR="005C02D2">
        <w:rPr>
          <w:lang w:val="mk-MK"/>
        </w:rPr>
        <w:t xml:space="preserve">а (како настанот Летник) кои се </w:t>
      </w:r>
      <w:r w:rsidR="0073530A">
        <w:rPr>
          <w:lang w:val="mk-MK"/>
        </w:rPr>
        <w:t xml:space="preserve">заеднички за заедниците и претставуваат симбол на повеќевековната традиција на соживот. Општината </w:t>
      </w:r>
      <w:r w:rsidR="00F8401E">
        <w:rPr>
          <w:lang w:val="mk-MK"/>
        </w:rPr>
        <w:t xml:space="preserve">ќе настојува да внесе мултикултурни содржини и да го промовира мултикултурализмот </w:t>
      </w:r>
      <w:r w:rsidR="00652C8C">
        <w:rPr>
          <w:lang w:val="mk-MK"/>
        </w:rPr>
        <w:t xml:space="preserve">и </w:t>
      </w:r>
      <w:r w:rsidR="00F8401E">
        <w:rPr>
          <w:lang w:val="mk-MK"/>
        </w:rPr>
        <w:t xml:space="preserve">преку постоечките </w:t>
      </w:r>
      <w:r w:rsidR="00652C8C">
        <w:rPr>
          <w:lang w:val="mk-MK"/>
        </w:rPr>
        <w:t>домашни и меѓународни</w:t>
      </w:r>
      <w:r w:rsidR="00F02A8A">
        <w:rPr>
          <w:lang w:val="mk-MK"/>
        </w:rPr>
        <w:t xml:space="preserve"> културни манифестации.</w:t>
      </w:r>
    </w:p>
    <w:p w:rsidR="0003466F" w:rsidRDefault="0003466F" w:rsidP="00170710">
      <w:pPr>
        <w:ind w:left="720"/>
        <w:rPr>
          <w:lang w:val="mk-MK"/>
        </w:rPr>
      </w:pPr>
    </w:p>
    <w:p w:rsidR="00484BEF" w:rsidRDefault="008630ED" w:rsidP="008630ED">
      <w:pPr>
        <w:pStyle w:val="Heading3"/>
        <w:rPr>
          <w:lang w:val="mk-MK"/>
        </w:rPr>
      </w:pPr>
      <w:bookmarkStart w:id="22" w:name="_Toc467701615"/>
      <w:bookmarkStart w:id="23" w:name="_Toc468829657"/>
      <w:r>
        <w:rPr>
          <w:lang w:val="mk-MK"/>
        </w:rPr>
        <w:lastRenderedPageBreak/>
        <w:t xml:space="preserve">Конкретна цел 2: </w:t>
      </w:r>
      <w:r w:rsidRPr="008630ED">
        <w:rPr>
          <w:lang w:val="mk-MK"/>
        </w:rPr>
        <w:t>Подобрување на мултукултурната комуникација и соработка во образованието.</w:t>
      </w:r>
      <w:bookmarkEnd w:id="22"/>
      <w:bookmarkEnd w:id="23"/>
    </w:p>
    <w:p w:rsidR="009607B9" w:rsidRDefault="009607B9" w:rsidP="008630ED">
      <w:pPr>
        <w:ind w:firstLine="720"/>
        <w:rPr>
          <w:lang w:val="mk-MK"/>
        </w:rPr>
      </w:pPr>
      <w:r>
        <w:rPr>
          <w:lang w:val="mk-MK"/>
        </w:rPr>
        <w:t xml:space="preserve">Во рамки на </w:t>
      </w:r>
      <w:r w:rsidR="00432F81">
        <w:rPr>
          <w:lang w:val="mk-MK"/>
        </w:rPr>
        <w:t xml:space="preserve">основното и средното образование, потпишувањето на Охридскиот рамковен договор и реформите што призлегоа од него, не придонесоа кон создавање на интегрирана образовна средина за учениците од различните етнички групи. Напротив, </w:t>
      </w:r>
      <w:r w:rsidR="00213B05">
        <w:rPr>
          <w:lang w:val="mk-MK"/>
        </w:rPr>
        <w:t xml:space="preserve">со </w:t>
      </w:r>
      <w:r w:rsidR="00F91B89">
        <w:rPr>
          <w:lang w:val="mk-MK"/>
        </w:rPr>
        <w:t>идејата</w:t>
      </w:r>
      <w:r w:rsidR="00213B05">
        <w:rPr>
          <w:lang w:val="mk-MK"/>
        </w:rPr>
        <w:t xml:space="preserve"> да се спречат инциденти помеѓу учениците, се пристапи кон праксата на учење во одвоени смени или одвоени објекти. Сепак, ваквата ситуација не го реши проблемот со конфликтни ситуации помеѓу учениците и дополнително придонесе кон зајакнување </w:t>
      </w:r>
      <w:r w:rsidR="0068741F">
        <w:rPr>
          <w:lang w:val="mk-MK"/>
        </w:rPr>
        <w:t>на социјалната дистанца.</w:t>
      </w:r>
      <w:r w:rsidR="00D3685F">
        <w:rPr>
          <w:lang w:val="mk-MK"/>
        </w:rPr>
        <w:t xml:space="preserve">Во оваа насока, во 2008 година МОН започна со развивање и имплементација на концептот на интегрирано образование. </w:t>
      </w:r>
    </w:p>
    <w:p w:rsidR="00C6348C" w:rsidRDefault="00C6348C" w:rsidP="008630ED">
      <w:pPr>
        <w:ind w:firstLine="720"/>
        <w:rPr>
          <w:lang w:val="mk-MK"/>
        </w:rPr>
      </w:pPr>
      <w:r w:rsidRPr="00C6348C">
        <w:rPr>
          <w:lang w:val="mk-MK"/>
        </w:rPr>
        <w:t xml:space="preserve">Во рамки на основното и средното образование, </w:t>
      </w:r>
      <w:r w:rsidR="0068741F">
        <w:rPr>
          <w:lang w:val="mk-MK"/>
        </w:rPr>
        <w:t xml:space="preserve">во општина Струга </w:t>
      </w:r>
      <w:r w:rsidRPr="00C6348C">
        <w:rPr>
          <w:lang w:val="mk-MK"/>
        </w:rPr>
        <w:t>настава се изведува на македонски, албански и турски јазик. Иако за учениците од немнозинските етнички заедници изучувањето на македонскиот јазик е задолжително, учениците Македонци немаат обврска за учење на јазикот на некоја од помалите етнички заедници. Иницијавата на МОН за воведување на обврска за изучување на некој од јазиците на немнозинските заедници за македонските ученици наиде на силен политички отпор и не беше реализирана.</w:t>
      </w:r>
    </w:p>
    <w:p w:rsidR="00D3685F" w:rsidRDefault="00D3685F" w:rsidP="008630ED">
      <w:pPr>
        <w:ind w:firstLine="720"/>
        <w:rPr>
          <w:lang w:val="mk-MK"/>
        </w:rPr>
      </w:pPr>
      <w:r>
        <w:rPr>
          <w:lang w:val="mk-MK"/>
        </w:rPr>
        <w:t xml:space="preserve">Основните и средните училишта во општина Струга </w:t>
      </w:r>
      <w:r w:rsidR="005E50CF">
        <w:rPr>
          <w:lang w:val="mk-MK"/>
        </w:rPr>
        <w:t>беа вклучен</w:t>
      </w:r>
      <w:r w:rsidR="00B062A9">
        <w:rPr>
          <w:lang w:val="mk-MK"/>
        </w:rPr>
        <w:t>и</w:t>
      </w:r>
      <w:r w:rsidR="005E50CF">
        <w:rPr>
          <w:lang w:val="mk-MK"/>
        </w:rPr>
        <w:t xml:space="preserve"> во проектот на МОН за интегрирано образование. Овој проект меѓуетничката интеграција ја развиваше преку зближување на учениците во рамки на наставните и воннаставните активности; создавање мешани ученички совети, како и </w:t>
      </w:r>
      <w:r w:rsidR="00B062A9">
        <w:rPr>
          <w:lang w:val="mk-MK"/>
        </w:rPr>
        <w:t xml:space="preserve">соработка помеѓу родителите во рамки на родителските совети. </w:t>
      </w:r>
      <w:r w:rsidR="00E057FB">
        <w:rPr>
          <w:lang w:val="mk-MK"/>
        </w:rPr>
        <w:t xml:space="preserve">Анализата на состојбата од аспект на меѓуетничкиот соживот во општина Струга го издвои образованието како сфера во која се реализираат најмногу активности за промоција на мултикултурализмот. </w:t>
      </w:r>
      <w:r w:rsidR="002B72F4">
        <w:rPr>
          <w:lang w:val="mk-MK"/>
        </w:rPr>
        <w:t>Сепак, анализата покажа де</w:t>
      </w:r>
      <w:r w:rsidR="003E268C">
        <w:rPr>
          <w:lang w:val="mk-MK"/>
        </w:rPr>
        <w:t xml:space="preserve">ка овие настани се спорадични и не придонесуваат за </w:t>
      </w:r>
      <w:r w:rsidR="00D15320">
        <w:rPr>
          <w:lang w:val="mk-MK"/>
        </w:rPr>
        <w:t xml:space="preserve">суштинско </w:t>
      </w:r>
      <w:r w:rsidR="003E268C">
        <w:rPr>
          <w:lang w:val="mk-MK"/>
        </w:rPr>
        <w:t xml:space="preserve">надминување на социјалната дистанца помеѓу учениците од </w:t>
      </w:r>
      <w:r w:rsidR="00D15320">
        <w:rPr>
          <w:lang w:val="mk-MK"/>
        </w:rPr>
        <w:t xml:space="preserve">различни етнички групи. </w:t>
      </w:r>
    </w:p>
    <w:p w:rsidR="00D15320" w:rsidRDefault="003F3C7F" w:rsidP="008630ED">
      <w:pPr>
        <w:ind w:firstLine="720"/>
        <w:rPr>
          <w:lang w:val="mk-MK"/>
        </w:rPr>
      </w:pPr>
      <w:r>
        <w:rPr>
          <w:lang w:val="mk-MK"/>
        </w:rPr>
        <w:t>Општина Струга, во</w:t>
      </w:r>
      <w:r w:rsidR="00D15320">
        <w:rPr>
          <w:lang w:val="mk-MK"/>
        </w:rPr>
        <w:t xml:space="preserve">дена од целта да се подобри мултикултурната комуникација во рамки на образовниот систем, </w:t>
      </w:r>
      <w:r w:rsidR="00767E45">
        <w:rPr>
          <w:lang w:val="mk-MK"/>
        </w:rPr>
        <w:t xml:space="preserve">ќе превземе активности со кои ќе обезбеди поддршка (финансиска, организациска) на училиштата во општината, </w:t>
      </w:r>
      <w:r>
        <w:rPr>
          <w:lang w:val="mk-MK"/>
        </w:rPr>
        <w:t xml:space="preserve">за </w:t>
      </w:r>
      <w:r w:rsidR="00252526">
        <w:rPr>
          <w:lang w:val="mk-MK"/>
        </w:rPr>
        <w:t>реализирање на редовни активности (едукативни, спортски</w:t>
      </w:r>
      <w:r w:rsidR="00A5175D">
        <w:rPr>
          <w:lang w:val="mk-MK"/>
        </w:rPr>
        <w:t>,</w:t>
      </w:r>
      <w:r w:rsidR="00252526">
        <w:rPr>
          <w:lang w:val="mk-MK"/>
        </w:rPr>
        <w:t xml:space="preserve"> културни) </w:t>
      </w:r>
      <w:r w:rsidR="00652C8C">
        <w:rPr>
          <w:lang w:val="mk-MK"/>
        </w:rPr>
        <w:t>со цел</w:t>
      </w:r>
      <w:r w:rsidR="00252526">
        <w:rPr>
          <w:lang w:val="mk-MK"/>
        </w:rPr>
        <w:t xml:space="preserve"> создавање на клима на комуникација и соработка помеѓу учениците од различни етнички групи. </w:t>
      </w:r>
      <w:r w:rsidR="00F31D64">
        <w:rPr>
          <w:lang w:val="mk-MK"/>
        </w:rPr>
        <w:t xml:space="preserve">Предвидените резултати и активностите што треба да придонесат кон нивна реализација произлегуваат од анализата на можностите на општината и се во согласност со </w:t>
      </w:r>
      <w:r w:rsidR="00F31D64" w:rsidRPr="00652C8C">
        <w:rPr>
          <w:lang w:val="mk-MK"/>
        </w:rPr>
        <w:t xml:space="preserve">наставните планови и програми, како и </w:t>
      </w:r>
      <w:r w:rsidR="00A33B99" w:rsidRPr="00652C8C">
        <w:rPr>
          <w:lang w:val="mk-MK"/>
        </w:rPr>
        <w:t>краткорочните и среднорочните цели на училиштата.</w:t>
      </w:r>
    </w:p>
    <w:p w:rsidR="008630ED" w:rsidRDefault="00B001AA" w:rsidP="008630ED">
      <w:pPr>
        <w:ind w:firstLine="720"/>
        <w:rPr>
          <w:lang w:val="mk-MK"/>
        </w:rPr>
      </w:pPr>
      <w:r>
        <w:rPr>
          <w:lang w:val="mk-MK"/>
        </w:rPr>
        <w:lastRenderedPageBreak/>
        <w:t>Остварувањето</w:t>
      </w:r>
      <w:r w:rsidR="008630ED" w:rsidRPr="008630ED">
        <w:rPr>
          <w:lang w:val="mk-MK"/>
        </w:rPr>
        <w:t xml:space="preserve"> на оваа конкретна цел </w:t>
      </w:r>
      <w:r>
        <w:rPr>
          <w:lang w:val="mk-MK"/>
        </w:rPr>
        <w:t>е предвидено со реализацијата на следните резултати</w:t>
      </w:r>
      <w:r w:rsidR="008630ED" w:rsidRPr="008630ED">
        <w:rPr>
          <w:lang w:val="mk-MK"/>
        </w:rPr>
        <w:t>:</w:t>
      </w:r>
    </w:p>
    <w:p w:rsidR="008630ED" w:rsidRPr="008630ED" w:rsidRDefault="008630ED" w:rsidP="008630ED">
      <w:pPr>
        <w:pStyle w:val="ListParagraph"/>
        <w:numPr>
          <w:ilvl w:val="0"/>
          <w:numId w:val="6"/>
        </w:numPr>
        <w:rPr>
          <w:vanish/>
          <w:lang w:val="mk-MK"/>
        </w:rPr>
      </w:pPr>
    </w:p>
    <w:p w:rsidR="008630ED" w:rsidRPr="008630ED" w:rsidRDefault="008630ED" w:rsidP="008630ED">
      <w:pPr>
        <w:pStyle w:val="ListParagraph"/>
        <w:numPr>
          <w:ilvl w:val="0"/>
          <w:numId w:val="6"/>
        </w:numPr>
        <w:rPr>
          <w:vanish/>
          <w:lang w:val="mk-MK"/>
        </w:rPr>
      </w:pPr>
    </w:p>
    <w:p w:rsidR="008630ED" w:rsidRDefault="008630ED" w:rsidP="008630ED">
      <w:pPr>
        <w:pStyle w:val="ListParagraph"/>
        <w:numPr>
          <w:ilvl w:val="1"/>
          <w:numId w:val="6"/>
        </w:numPr>
        <w:rPr>
          <w:lang w:val="mk-MK"/>
        </w:rPr>
      </w:pPr>
      <w:r w:rsidRPr="008630ED">
        <w:rPr>
          <w:lang w:val="mk-MK"/>
        </w:rPr>
        <w:t>Организирани  заеднички екскурзии за ученици од разните заедници (сог</w:t>
      </w:r>
      <w:r>
        <w:rPr>
          <w:lang w:val="mk-MK"/>
        </w:rPr>
        <w:t>ласно програмите на училиштата);</w:t>
      </w:r>
    </w:p>
    <w:p w:rsidR="008630ED" w:rsidRDefault="008630ED" w:rsidP="008630ED">
      <w:pPr>
        <w:pStyle w:val="ListParagraph"/>
        <w:numPr>
          <w:ilvl w:val="1"/>
          <w:numId w:val="6"/>
        </w:numPr>
        <w:rPr>
          <w:lang w:val="mk-MK"/>
        </w:rPr>
      </w:pPr>
      <w:r w:rsidRPr="008630ED">
        <w:rPr>
          <w:lang w:val="mk-MK"/>
        </w:rPr>
        <w:t xml:space="preserve">Организирани спортски активности за учениците од разните заедници (согласно </w:t>
      </w:r>
      <w:r>
        <w:rPr>
          <w:lang w:val="mk-MK"/>
        </w:rPr>
        <w:t>програмите на училиштата);</w:t>
      </w:r>
    </w:p>
    <w:p w:rsidR="008630ED" w:rsidRDefault="008630ED" w:rsidP="008630ED">
      <w:pPr>
        <w:pStyle w:val="ListParagraph"/>
        <w:numPr>
          <w:ilvl w:val="1"/>
          <w:numId w:val="6"/>
        </w:numPr>
        <w:rPr>
          <w:lang w:val="mk-MK"/>
        </w:rPr>
      </w:pPr>
      <w:r w:rsidRPr="008630ED">
        <w:rPr>
          <w:lang w:val="mk-MK"/>
        </w:rPr>
        <w:t>Организирани воннаставни активности со учество на ученици од разните заедници (сог</w:t>
      </w:r>
      <w:r>
        <w:rPr>
          <w:lang w:val="mk-MK"/>
        </w:rPr>
        <w:t>ласно програмите на училиштата);</w:t>
      </w:r>
    </w:p>
    <w:p w:rsidR="008630ED" w:rsidRDefault="008630ED" w:rsidP="008630ED">
      <w:pPr>
        <w:pStyle w:val="ListParagraph"/>
        <w:numPr>
          <w:ilvl w:val="1"/>
          <w:numId w:val="6"/>
        </w:numPr>
        <w:rPr>
          <w:lang w:val="mk-MK"/>
        </w:rPr>
      </w:pPr>
      <w:r w:rsidRPr="008630ED">
        <w:rPr>
          <w:lang w:val="mk-MK"/>
        </w:rPr>
        <w:t>Организирани заеднички матурски прослави за учениците од разните</w:t>
      </w:r>
      <w:r>
        <w:rPr>
          <w:lang w:val="mk-MK"/>
        </w:rPr>
        <w:t xml:space="preserve"> заедници (согласно можностите);</w:t>
      </w:r>
    </w:p>
    <w:p w:rsidR="008630ED" w:rsidRDefault="008630ED" w:rsidP="008630ED">
      <w:pPr>
        <w:pStyle w:val="ListParagraph"/>
        <w:numPr>
          <w:ilvl w:val="1"/>
          <w:numId w:val="6"/>
        </w:numPr>
        <w:rPr>
          <w:lang w:val="mk-MK"/>
        </w:rPr>
      </w:pPr>
      <w:r w:rsidRPr="008630ED">
        <w:rPr>
          <w:lang w:val="mk-MK"/>
        </w:rPr>
        <w:t>Поттикнување и поддршка за учеството на училиштата во проекти кои го</w:t>
      </w:r>
      <w:r>
        <w:rPr>
          <w:lang w:val="mk-MK"/>
        </w:rPr>
        <w:t xml:space="preserve"> зајакнуваат мултукултурализмот;</w:t>
      </w:r>
    </w:p>
    <w:p w:rsidR="008630ED" w:rsidRDefault="008630ED" w:rsidP="008630ED">
      <w:pPr>
        <w:pStyle w:val="ListParagraph"/>
        <w:numPr>
          <w:ilvl w:val="1"/>
          <w:numId w:val="6"/>
        </w:numPr>
        <w:rPr>
          <w:lang w:val="mk-MK"/>
        </w:rPr>
      </w:pPr>
      <w:r w:rsidRPr="008630ED">
        <w:rPr>
          <w:lang w:val="mk-MK"/>
        </w:rPr>
        <w:t>Организирани мултикултурни активности за децата од предучилишна возраст (согласно програмите на детските градинки)</w:t>
      </w:r>
      <w:r w:rsidR="0003466F">
        <w:rPr>
          <w:lang w:val="mk-MK"/>
        </w:rPr>
        <w:t>.</w:t>
      </w:r>
    </w:p>
    <w:p w:rsidR="00A33B99" w:rsidRPr="00A33B99" w:rsidRDefault="000C7EEA" w:rsidP="00A33B99">
      <w:pPr>
        <w:ind w:firstLine="720"/>
        <w:rPr>
          <w:lang w:val="mk-MK"/>
        </w:rPr>
      </w:pPr>
      <w:r>
        <w:rPr>
          <w:lang w:val="mk-MK"/>
        </w:rPr>
        <w:t>Општината ќе ги продолжи напорите за развој на меѓуетничкиот дијалог помеѓу младите во рамки на образовниот систем</w:t>
      </w:r>
      <w:r w:rsidR="005D4126">
        <w:rPr>
          <w:lang w:val="mk-MK"/>
        </w:rPr>
        <w:t xml:space="preserve"> преку поддршка </w:t>
      </w:r>
      <w:r w:rsidR="00031617">
        <w:rPr>
          <w:lang w:val="mk-MK"/>
        </w:rPr>
        <w:t>за</w:t>
      </w:r>
      <w:r w:rsidR="005D4126">
        <w:rPr>
          <w:lang w:val="mk-MK"/>
        </w:rPr>
        <w:t xml:space="preserve"> организирањето на активности кои ќе го намалат културниот јаз помеѓу учениците со различна етничка позадина. За таа цел, Стратегијата предвидува активности </w:t>
      </w:r>
      <w:r w:rsidR="008A2868">
        <w:rPr>
          <w:lang w:val="mk-MK"/>
        </w:rPr>
        <w:t xml:space="preserve">кои се врзани за интересите на младите и овозмужуваат нивно комуницирање и дружење во околности кои </w:t>
      </w:r>
      <w:r w:rsidR="00031617">
        <w:rPr>
          <w:lang w:val="mk-MK"/>
        </w:rPr>
        <w:t xml:space="preserve">им се познати и во кои произлегуваат од </w:t>
      </w:r>
      <w:r w:rsidR="00F63ADE">
        <w:rPr>
          <w:lang w:val="mk-MK"/>
        </w:rPr>
        <w:t>н</w:t>
      </w:r>
      <w:r w:rsidR="00031617">
        <w:rPr>
          <w:lang w:val="mk-MK"/>
        </w:rPr>
        <w:t xml:space="preserve">ивните активности во секојдневниот живот (хоби, екскурзии, спорт). </w:t>
      </w:r>
      <w:r w:rsidR="00F63ADE">
        <w:rPr>
          <w:lang w:val="mk-MK"/>
        </w:rPr>
        <w:t>Дополнително, Стратегијата предвидува активности со кои ќе се придонесе кон подобро запознавање на културата на Другиот</w:t>
      </w:r>
      <w:r w:rsidR="009F3B54">
        <w:rPr>
          <w:lang w:val="mk-MK"/>
        </w:rPr>
        <w:t xml:space="preserve">, преку заедничко чествување на празници и заедничко одбележување на настани од значење за етничките заедници во општина Струга. </w:t>
      </w:r>
      <w:r w:rsidR="00B8625C">
        <w:rPr>
          <w:lang w:val="mk-MK"/>
        </w:rPr>
        <w:t xml:space="preserve">Општина Струга ќе вложи напори за </w:t>
      </w:r>
      <w:r w:rsidR="008E35F1">
        <w:rPr>
          <w:lang w:val="mk-MK"/>
        </w:rPr>
        <w:t>поддршка на училиштата во комуникација со граѓанскиот сектор и учеството во проекти за развивање на мултикултурализмот во образованието.</w:t>
      </w:r>
    </w:p>
    <w:p w:rsidR="0003466F" w:rsidRDefault="0003466F" w:rsidP="0003466F">
      <w:pPr>
        <w:pStyle w:val="ListParagraph"/>
        <w:rPr>
          <w:lang w:val="mk-MK"/>
        </w:rPr>
      </w:pPr>
    </w:p>
    <w:p w:rsidR="00E02A53" w:rsidRDefault="00E02A53" w:rsidP="00E02A53">
      <w:pPr>
        <w:pStyle w:val="Heading3"/>
        <w:rPr>
          <w:lang w:val="mk-MK"/>
        </w:rPr>
      </w:pPr>
      <w:bookmarkStart w:id="24" w:name="_Toc467701616"/>
      <w:bookmarkStart w:id="25" w:name="_Toc468829658"/>
      <w:r>
        <w:rPr>
          <w:lang w:val="mk-MK"/>
        </w:rPr>
        <w:t xml:space="preserve">Конкретна цел 3: </w:t>
      </w:r>
      <w:r w:rsidRPr="00E02A53">
        <w:rPr>
          <w:lang w:val="mk-MK"/>
        </w:rPr>
        <w:t>Создавање на можности за конструктивна мултикултурна комуникација помеѓу младите.</w:t>
      </w:r>
      <w:bookmarkEnd w:id="24"/>
      <w:bookmarkEnd w:id="25"/>
    </w:p>
    <w:p w:rsidR="008E35F1" w:rsidRDefault="002E38D4" w:rsidP="00E02A53">
      <w:pPr>
        <w:ind w:firstLine="720"/>
        <w:rPr>
          <w:lang w:val="mk-MK"/>
        </w:rPr>
      </w:pPr>
      <w:r>
        <w:rPr>
          <w:lang w:val="mk-MK"/>
        </w:rPr>
        <w:t>Ед</w:t>
      </w:r>
      <w:r w:rsidR="00DB46CD">
        <w:rPr>
          <w:lang w:val="mk-MK"/>
        </w:rPr>
        <w:t>на</w:t>
      </w:r>
      <w:r>
        <w:rPr>
          <w:lang w:val="mk-MK"/>
        </w:rPr>
        <w:t xml:space="preserve"> од клучните </w:t>
      </w:r>
      <w:r w:rsidR="00DB46CD">
        <w:rPr>
          <w:lang w:val="mk-MK"/>
        </w:rPr>
        <w:t>констатации</w:t>
      </w:r>
      <w:r>
        <w:rPr>
          <w:lang w:val="mk-MK"/>
        </w:rPr>
        <w:t xml:space="preserve"> од истражувањето спроведено од АДИ е</w:t>
      </w:r>
      <w:r w:rsidR="00DB46CD">
        <w:rPr>
          <w:lang w:val="mk-MK"/>
        </w:rPr>
        <w:t xml:space="preserve"> врзана за</w:t>
      </w:r>
      <w:r>
        <w:rPr>
          <w:lang w:val="mk-MK"/>
        </w:rPr>
        <w:t xml:space="preserve"> интензивирањето на сегрегацијата и социјалната дистанца помеѓу младите, состојба што беше констатирана во сите општини што учествуваа во истражувањето. Овој податок е загрижувачки ако се имаат предвид </w:t>
      </w:r>
      <w:r w:rsidR="00BC056F">
        <w:rPr>
          <w:lang w:val="mk-MK"/>
        </w:rPr>
        <w:t xml:space="preserve">долгорочните последици по меѓуетничкиот соживот. Генерациите кои во текот на петнаесетте години по потпишувањето на Охридскиот рамковен договор </w:t>
      </w:r>
      <w:r w:rsidR="00DB46CD">
        <w:rPr>
          <w:lang w:val="mk-MK"/>
        </w:rPr>
        <w:t xml:space="preserve">растеа и се социјализираа во </w:t>
      </w:r>
      <w:r w:rsidR="00DB46CD">
        <w:rPr>
          <w:lang w:val="mk-MK"/>
        </w:rPr>
        <w:lastRenderedPageBreak/>
        <w:t xml:space="preserve">паралелни образовни системи, со минимални </w:t>
      </w:r>
      <w:r w:rsidR="002C2E74">
        <w:rPr>
          <w:lang w:val="mk-MK"/>
        </w:rPr>
        <w:t xml:space="preserve">меѓусебни контакти, со идеите за Другиот кој нема интерес за соживот, денес </w:t>
      </w:r>
      <w:r w:rsidR="00EE6754">
        <w:rPr>
          <w:lang w:val="mk-MK"/>
        </w:rPr>
        <w:t>с</w:t>
      </w:r>
      <w:r w:rsidR="002C2E74">
        <w:rPr>
          <w:lang w:val="mk-MK"/>
        </w:rPr>
        <w:t>тануваат активни чинители кои ја репродуцираат оваа матрица</w:t>
      </w:r>
      <w:r w:rsidR="00EC5F33">
        <w:rPr>
          <w:lang w:val="mk-MK"/>
        </w:rPr>
        <w:t xml:space="preserve"> на одвоено коегзистирање</w:t>
      </w:r>
      <w:r w:rsidR="002C2E74">
        <w:rPr>
          <w:lang w:val="mk-MK"/>
        </w:rPr>
        <w:t xml:space="preserve">. </w:t>
      </w:r>
    </w:p>
    <w:p w:rsidR="002C2E74" w:rsidRDefault="00EE6754" w:rsidP="00E02A53">
      <w:pPr>
        <w:ind w:firstLine="720"/>
        <w:rPr>
          <w:lang w:val="mk-MK"/>
        </w:rPr>
      </w:pPr>
      <w:r>
        <w:rPr>
          <w:lang w:val="mk-MK"/>
        </w:rPr>
        <w:t xml:space="preserve">Општина Струга, </w:t>
      </w:r>
      <w:r w:rsidR="003534B7">
        <w:rPr>
          <w:lang w:val="mk-MK"/>
        </w:rPr>
        <w:t>во контекст</w:t>
      </w:r>
      <w:r w:rsidR="00EC5F33">
        <w:rPr>
          <w:lang w:val="mk-MK"/>
        </w:rPr>
        <w:t xml:space="preserve"> на развивањето на стаб</w:t>
      </w:r>
      <w:r w:rsidR="00353060">
        <w:rPr>
          <w:lang w:val="mk-MK"/>
        </w:rPr>
        <w:t xml:space="preserve">илни меѓуетнички односи, ќе посвети особено внимание на поддржувањето на меѓуетничкиот соживот меѓу младите во општината. </w:t>
      </w:r>
      <w:r w:rsidR="00D923B6">
        <w:rPr>
          <w:lang w:val="mk-MK"/>
        </w:rPr>
        <w:t xml:space="preserve">Покрај активностите во рамки на локалните училишта, Општината </w:t>
      </w:r>
      <w:r w:rsidR="00A34ABE">
        <w:rPr>
          <w:lang w:val="mk-MK"/>
        </w:rPr>
        <w:t>ќе поддржува</w:t>
      </w:r>
      <w:r w:rsidR="00E64DCA">
        <w:rPr>
          <w:lang w:val="mk-MK"/>
        </w:rPr>
        <w:t xml:space="preserve"> организирање на активности прилагодени на возраста и интересите на младите луѓе, со цел да квантитативно и квалитативно да ги зголеми </w:t>
      </w:r>
      <w:r w:rsidR="00DF2C98">
        <w:rPr>
          <w:lang w:val="mk-MK"/>
        </w:rPr>
        <w:t>настаните на кои младите луѓе можат да се дружат</w:t>
      </w:r>
      <w:r w:rsidR="00C73CBA">
        <w:rPr>
          <w:lang w:val="mk-MK"/>
        </w:rPr>
        <w:t xml:space="preserve"> и меѓусебно да се запознаваат</w:t>
      </w:r>
      <w:r w:rsidR="00DF2C98">
        <w:rPr>
          <w:lang w:val="mk-MK"/>
        </w:rPr>
        <w:t xml:space="preserve">. Дополнително, предвидените активности </w:t>
      </w:r>
      <w:r w:rsidR="00E52B06">
        <w:rPr>
          <w:lang w:val="mk-MK"/>
        </w:rPr>
        <w:t xml:space="preserve">создаваат </w:t>
      </w:r>
      <w:r w:rsidR="00E52B06" w:rsidRPr="00920665">
        <w:rPr>
          <w:lang w:val="mk-MK"/>
        </w:rPr>
        <w:t xml:space="preserve">услови во кои младите можат да се поврзуваат врз основа </w:t>
      </w:r>
      <w:r w:rsidR="00771A0A" w:rsidRPr="00920665">
        <w:rPr>
          <w:lang w:val="mk-MK"/>
        </w:rPr>
        <w:t xml:space="preserve">на нивните специфични интереси и полесно да </w:t>
      </w:r>
      <w:r w:rsidR="00920665">
        <w:rPr>
          <w:lang w:val="mk-MK"/>
        </w:rPr>
        <w:t>ги</w:t>
      </w:r>
      <w:r w:rsidR="00771A0A" w:rsidRPr="00920665">
        <w:rPr>
          <w:lang w:val="mk-MK"/>
        </w:rPr>
        <w:t xml:space="preserve"> надминат културните бариери.</w:t>
      </w:r>
    </w:p>
    <w:p w:rsidR="00771A0A" w:rsidRDefault="009B36D8" w:rsidP="00E02A53">
      <w:pPr>
        <w:ind w:firstLine="720"/>
        <w:rPr>
          <w:lang w:val="mk-MK"/>
        </w:rPr>
      </w:pPr>
      <w:r>
        <w:rPr>
          <w:lang w:val="mk-MK"/>
        </w:rPr>
        <w:t xml:space="preserve">Младите претставуваат посебна категорија, чии потреби и интереси </w:t>
      </w:r>
      <w:r w:rsidR="00C30E02">
        <w:rPr>
          <w:lang w:val="mk-MK"/>
        </w:rPr>
        <w:t xml:space="preserve">се предмет на посебни интервенции. Со цел да ги приближи младите до процесот на донесување одлуки, но и да ги уважи нивните потреби, Општина Струга ќе формира </w:t>
      </w:r>
      <w:r w:rsidR="008129C2">
        <w:rPr>
          <w:lang w:val="mk-MK"/>
        </w:rPr>
        <w:t>К</w:t>
      </w:r>
      <w:r w:rsidR="00C30E02">
        <w:rPr>
          <w:lang w:val="mk-MK"/>
        </w:rPr>
        <w:t xml:space="preserve">омисија за млади која ќе функционира во соработка со Советот на Општината. </w:t>
      </w:r>
      <w:r w:rsidR="007F630C">
        <w:rPr>
          <w:lang w:val="mk-MK"/>
        </w:rPr>
        <w:t xml:space="preserve">Основната задача на </w:t>
      </w:r>
      <w:r w:rsidR="008129C2">
        <w:rPr>
          <w:lang w:val="mk-MK"/>
        </w:rPr>
        <w:t>К</w:t>
      </w:r>
      <w:r w:rsidR="007F630C">
        <w:rPr>
          <w:lang w:val="mk-MK"/>
        </w:rPr>
        <w:t xml:space="preserve">омисијата ќе биде да претставува мост помеѓу младите и општинските власти, </w:t>
      </w:r>
      <w:r w:rsidR="008A670A">
        <w:rPr>
          <w:lang w:val="mk-MK"/>
        </w:rPr>
        <w:t xml:space="preserve">како и </w:t>
      </w:r>
      <w:r w:rsidR="007F630C">
        <w:rPr>
          <w:lang w:val="mk-MK"/>
        </w:rPr>
        <w:t xml:space="preserve">да иницира и реализира проекти врзани за </w:t>
      </w:r>
      <w:r w:rsidR="008A670A">
        <w:rPr>
          <w:lang w:val="mk-MK"/>
        </w:rPr>
        <w:t>градењето соживот помеѓу младите од различни етнички заедници.</w:t>
      </w:r>
    </w:p>
    <w:p w:rsidR="00E02A53" w:rsidRDefault="00A34ABE" w:rsidP="00E02A53">
      <w:pPr>
        <w:ind w:firstLine="720"/>
        <w:rPr>
          <w:lang w:val="mk-MK"/>
        </w:rPr>
      </w:pPr>
      <w:r w:rsidRPr="00A34ABE">
        <w:rPr>
          <w:lang w:val="mk-MK"/>
        </w:rPr>
        <w:t>Остварувањето на оваа конкретна цел е предвидено со реализацијата на следните резултати:</w:t>
      </w:r>
    </w:p>
    <w:p w:rsidR="00E02A53" w:rsidRPr="00E02A53" w:rsidRDefault="00E02A53" w:rsidP="00E02A53">
      <w:pPr>
        <w:pStyle w:val="ListParagraph"/>
        <w:numPr>
          <w:ilvl w:val="0"/>
          <w:numId w:val="7"/>
        </w:numPr>
        <w:rPr>
          <w:vanish/>
          <w:lang w:val="mk-MK"/>
        </w:rPr>
      </w:pPr>
    </w:p>
    <w:p w:rsidR="00E02A53" w:rsidRPr="00E02A53" w:rsidRDefault="00E02A53" w:rsidP="00E02A53">
      <w:pPr>
        <w:pStyle w:val="ListParagraph"/>
        <w:numPr>
          <w:ilvl w:val="0"/>
          <w:numId w:val="7"/>
        </w:numPr>
        <w:rPr>
          <w:vanish/>
          <w:lang w:val="mk-MK"/>
        </w:rPr>
      </w:pPr>
    </w:p>
    <w:p w:rsidR="00E02A53" w:rsidRPr="00E02A53" w:rsidRDefault="00E02A53" w:rsidP="00E02A53">
      <w:pPr>
        <w:pStyle w:val="ListParagraph"/>
        <w:numPr>
          <w:ilvl w:val="0"/>
          <w:numId w:val="7"/>
        </w:numPr>
        <w:rPr>
          <w:vanish/>
          <w:lang w:val="mk-MK"/>
        </w:rPr>
      </w:pPr>
    </w:p>
    <w:p w:rsidR="00E02A53" w:rsidRDefault="00E02A53" w:rsidP="00E02A53">
      <w:pPr>
        <w:pStyle w:val="ListParagraph"/>
        <w:numPr>
          <w:ilvl w:val="1"/>
          <w:numId w:val="7"/>
        </w:numPr>
        <w:rPr>
          <w:lang w:val="mk-MK"/>
        </w:rPr>
      </w:pPr>
      <w:r w:rsidRPr="00E02A53">
        <w:rPr>
          <w:lang w:val="mk-MK"/>
        </w:rPr>
        <w:t xml:space="preserve">Најмалку </w:t>
      </w:r>
      <w:r w:rsidR="00A933A1">
        <w:rPr>
          <w:lang w:val="mk-MK"/>
        </w:rPr>
        <w:t>една (</w:t>
      </w:r>
      <w:r w:rsidRPr="00E02A53">
        <w:rPr>
          <w:lang w:val="mk-MK"/>
        </w:rPr>
        <w:t>1</w:t>
      </w:r>
      <w:r w:rsidR="00A933A1">
        <w:rPr>
          <w:lang w:val="mk-MK"/>
        </w:rPr>
        <w:t>)</w:t>
      </w:r>
      <w:r w:rsidRPr="00E02A53">
        <w:rPr>
          <w:lang w:val="mk-MK"/>
        </w:rPr>
        <w:t xml:space="preserve"> локална работна акција организирана годишно и спроведена заеднички од млад</w:t>
      </w:r>
      <w:r>
        <w:rPr>
          <w:lang w:val="mk-MK"/>
        </w:rPr>
        <w:t>ите од разните етнички заедници;</w:t>
      </w:r>
    </w:p>
    <w:p w:rsidR="00E02A53" w:rsidRDefault="00E02A53" w:rsidP="00E02A53">
      <w:pPr>
        <w:pStyle w:val="ListParagraph"/>
        <w:numPr>
          <w:ilvl w:val="1"/>
          <w:numId w:val="7"/>
        </w:numPr>
        <w:rPr>
          <w:lang w:val="mk-MK"/>
        </w:rPr>
      </w:pPr>
      <w:r w:rsidRPr="00E02A53">
        <w:rPr>
          <w:lang w:val="mk-MK"/>
        </w:rPr>
        <w:t xml:space="preserve">Најмалку </w:t>
      </w:r>
      <w:r w:rsidR="00A933A1">
        <w:rPr>
          <w:lang w:val="mk-MK"/>
        </w:rPr>
        <w:t>еден (</w:t>
      </w:r>
      <w:r w:rsidRPr="00E02A53">
        <w:rPr>
          <w:lang w:val="mk-MK"/>
        </w:rPr>
        <w:t>1</w:t>
      </w:r>
      <w:r w:rsidR="00A933A1">
        <w:rPr>
          <w:lang w:val="mk-MK"/>
        </w:rPr>
        <w:t>)</w:t>
      </w:r>
      <w:r w:rsidRPr="00E02A53">
        <w:rPr>
          <w:lang w:val="mk-MK"/>
        </w:rPr>
        <w:t xml:space="preserve"> спортски турнир со учество на мултикултурни спор</w:t>
      </w:r>
      <w:r>
        <w:rPr>
          <w:lang w:val="mk-MK"/>
        </w:rPr>
        <w:t>тски тимови организиран годишно;</w:t>
      </w:r>
    </w:p>
    <w:p w:rsidR="00E02A53" w:rsidRDefault="00E02A53" w:rsidP="00E02A53">
      <w:pPr>
        <w:pStyle w:val="ListParagraph"/>
        <w:numPr>
          <w:ilvl w:val="1"/>
          <w:numId w:val="7"/>
        </w:numPr>
        <w:rPr>
          <w:lang w:val="mk-MK"/>
        </w:rPr>
      </w:pPr>
      <w:r w:rsidRPr="00E02A53">
        <w:rPr>
          <w:lang w:val="mk-MK"/>
        </w:rPr>
        <w:t xml:space="preserve">Мултикултурен младински фестивал (музика, </w:t>
      </w:r>
      <w:r>
        <w:rPr>
          <w:lang w:val="mk-MK"/>
        </w:rPr>
        <w:t>итн.) организиран еднаш годишно;</w:t>
      </w:r>
    </w:p>
    <w:p w:rsidR="00E02A53" w:rsidRDefault="00E02A53" w:rsidP="00E02A53">
      <w:pPr>
        <w:pStyle w:val="ListParagraph"/>
        <w:numPr>
          <w:ilvl w:val="1"/>
          <w:numId w:val="7"/>
        </w:numPr>
        <w:rPr>
          <w:lang w:val="mk-MK"/>
        </w:rPr>
      </w:pPr>
      <w:r w:rsidRPr="00E02A53">
        <w:rPr>
          <w:lang w:val="mk-MK"/>
        </w:rPr>
        <w:t>Воспоставена и поддржана комисија за млади, која промовира мерки и активности за зајакнување на мултикултурната комуникаци</w:t>
      </w:r>
      <w:r w:rsidR="00A933A1">
        <w:rPr>
          <w:lang w:val="mk-MK"/>
        </w:rPr>
        <w:t>ја</w:t>
      </w:r>
      <w:r>
        <w:rPr>
          <w:lang w:val="mk-MK"/>
        </w:rPr>
        <w:t xml:space="preserve"> помеѓу младите на локално ниво;</w:t>
      </w:r>
    </w:p>
    <w:p w:rsidR="00E02A53" w:rsidRDefault="0003466F" w:rsidP="00E02A53">
      <w:pPr>
        <w:pStyle w:val="ListParagraph"/>
        <w:numPr>
          <w:ilvl w:val="1"/>
          <w:numId w:val="7"/>
        </w:numPr>
        <w:rPr>
          <w:lang w:val="mk-MK"/>
        </w:rPr>
      </w:pPr>
      <w:r w:rsidRPr="0003466F">
        <w:rPr>
          <w:lang w:val="mk-MK"/>
        </w:rPr>
        <w:t xml:space="preserve">Организиран </w:t>
      </w:r>
      <w:r w:rsidR="00A933A1">
        <w:rPr>
          <w:lang w:val="mk-MK"/>
        </w:rPr>
        <w:t>еден (</w:t>
      </w:r>
      <w:r w:rsidRPr="0003466F">
        <w:rPr>
          <w:lang w:val="mk-MK"/>
        </w:rPr>
        <w:t>1</w:t>
      </w:r>
      <w:r w:rsidR="00A933A1">
        <w:rPr>
          <w:lang w:val="mk-MK"/>
        </w:rPr>
        <w:t>)</w:t>
      </w:r>
      <w:r w:rsidRPr="0003466F">
        <w:rPr>
          <w:lang w:val="mk-MK"/>
        </w:rPr>
        <w:t xml:space="preserve"> мултикултурен младински летен камп годишно.</w:t>
      </w:r>
    </w:p>
    <w:p w:rsidR="008A670A" w:rsidRPr="00877BFD" w:rsidRDefault="006F1FAE" w:rsidP="004A2ADC">
      <w:pPr>
        <w:ind w:firstLine="720"/>
        <w:rPr>
          <w:lang w:val="mk-MK"/>
        </w:rPr>
      </w:pPr>
      <w:r>
        <w:rPr>
          <w:lang w:val="mk-MK"/>
        </w:rPr>
        <w:t>Општина Струга ќе продолжи да го поддрж</w:t>
      </w:r>
      <w:r w:rsidR="004A4D91">
        <w:rPr>
          <w:lang w:val="mk-MK"/>
        </w:rPr>
        <w:t>у</w:t>
      </w:r>
      <w:r>
        <w:rPr>
          <w:lang w:val="mk-MK"/>
        </w:rPr>
        <w:t xml:space="preserve">ва развојот на меѓуетничкиот дијалог меѓу младите преку создавање на </w:t>
      </w:r>
      <w:r w:rsidR="00BB2A64">
        <w:rPr>
          <w:lang w:val="mk-MK"/>
        </w:rPr>
        <w:t xml:space="preserve">простор каде младите ќе можат споделено да гиразвиваат заедничките интереси и да ги надминуваат културните бариери. За таа цел, од општинскиот буџет ќе бидат издвоени средства за </w:t>
      </w:r>
      <w:r w:rsidR="005E4445">
        <w:rPr>
          <w:lang w:val="mk-MK"/>
        </w:rPr>
        <w:t>организација на настани од област</w:t>
      </w:r>
      <w:r w:rsidR="004A4D91">
        <w:rPr>
          <w:lang w:val="mk-MK"/>
        </w:rPr>
        <w:t>ите</w:t>
      </w:r>
      <w:r w:rsidR="005E4445">
        <w:rPr>
          <w:lang w:val="mk-MK"/>
        </w:rPr>
        <w:t xml:space="preserve"> на граѓанскиот активизам, </w:t>
      </w:r>
      <w:r w:rsidR="005D3DDB">
        <w:rPr>
          <w:lang w:val="mk-MK"/>
        </w:rPr>
        <w:t xml:space="preserve">спортот, </w:t>
      </w:r>
      <w:r w:rsidR="005E4445">
        <w:rPr>
          <w:lang w:val="mk-MK"/>
        </w:rPr>
        <w:t>уметноста и културата</w:t>
      </w:r>
      <w:r w:rsidR="0056573D">
        <w:rPr>
          <w:lang w:val="mk-MK"/>
        </w:rPr>
        <w:t xml:space="preserve">. </w:t>
      </w:r>
      <w:r w:rsidR="008D2142">
        <w:rPr>
          <w:lang w:val="mk-MK"/>
        </w:rPr>
        <w:t xml:space="preserve">Во </w:t>
      </w:r>
      <w:r w:rsidR="008D2142">
        <w:rPr>
          <w:lang w:val="mk-MK"/>
        </w:rPr>
        <w:lastRenderedPageBreak/>
        <w:t>рамки на овие активности, младите автори ќе бидат поттикнувани да презентираат дела</w:t>
      </w:r>
      <w:r w:rsidR="0035418D">
        <w:rPr>
          <w:lang w:val="mk-MK"/>
        </w:rPr>
        <w:t xml:space="preserve"> инспирирани од мултикултурната реалност и меѓуетничкиот соживот.</w:t>
      </w:r>
      <w:r w:rsidR="0056573D">
        <w:rPr>
          <w:lang w:val="mk-MK"/>
        </w:rPr>
        <w:t>Младите од општината ќе бидат повикани директно да земат учество во обмислувањето и организацијата на овие активности.</w:t>
      </w:r>
      <w:r w:rsidR="00F56B5B" w:rsidRPr="007E1352">
        <w:rPr>
          <w:lang w:val="mk-MK"/>
        </w:rPr>
        <w:t>И</w:t>
      </w:r>
      <w:r w:rsidR="005D3DDB" w:rsidRPr="007E1352">
        <w:rPr>
          <w:lang w:val="mk-MK"/>
        </w:rPr>
        <w:t xml:space="preserve">мајќи го предвид </w:t>
      </w:r>
      <w:r w:rsidR="00813AE1" w:rsidRPr="007E1352">
        <w:rPr>
          <w:lang w:val="mk-MK"/>
        </w:rPr>
        <w:t>значењето на експертизата</w:t>
      </w:r>
      <w:r w:rsidR="007E1352" w:rsidRPr="007E1352">
        <w:rPr>
          <w:lang w:val="mk-MK"/>
        </w:rPr>
        <w:t xml:space="preserve"> на граѓанскиот сектор</w:t>
      </w:r>
      <w:r w:rsidR="00813AE1" w:rsidRPr="007E1352">
        <w:rPr>
          <w:lang w:val="mk-MK"/>
        </w:rPr>
        <w:t xml:space="preserve"> од областа на мултикултурализмот</w:t>
      </w:r>
      <w:r w:rsidR="00F56B5B" w:rsidRPr="007E1352">
        <w:rPr>
          <w:lang w:val="mk-MK"/>
        </w:rPr>
        <w:t>, општината ќе настојува да го вклучи во планирањето и изведувањето на овие активности.</w:t>
      </w:r>
      <w:r w:rsidR="00813AE1">
        <w:rPr>
          <w:lang w:val="mk-MK"/>
        </w:rPr>
        <w:t>Активностите предвидени со Стратегијата се базирани на инклузивен пристап, во кој граѓаните, младите, граѓанскиот, но и локалниот бизнис сектор ќе бидат повикани да земат учество.</w:t>
      </w:r>
    </w:p>
    <w:p w:rsidR="0003466F" w:rsidRDefault="0003466F" w:rsidP="0003466F">
      <w:pPr>
        <w:pStyle w:val="ListParagraph"/>
        <w:rPr>
          <w:lang w:val="mk-MK"/>
        </w:rPr>
      </w:pPr>
    </w:p>
    <w:p w:rsidR="0003466F" w:rsidRDefault="0003466F" w:rsidP="0003466F">
      <w:pPr>
        <w:pStyle w:val="Heading3"/>
        <w:rPr>
          <w:lang w:val="mk-MK"/>
        </w:rPr>
      </w:pPr>
      <w:bookmarkStart w:id="26" w:name="_Toc467701617"/>
      <w:bookmarkStart w:id="27" w:name="_Toc468829659"/>
      <w:r>
        <w:rPr>
          <w:lang w:val="mk-MK"/>
        </w:rPr>
        <w:t xml:space="preserve">Конкретна цел 4: </w:t>
      </w:r>
      <w:r w:rsidRPr="0003466F">
        <w:rPr>
          <w:lang w:val="mk-MK"/>
        </w:rPr>
        <w:t>Соработка со политичките партии и нивно вклучување во локалните напори за зајакнување на мултукултурализмот.</w:t>
      </w:r>
      <w:bookmarkEnd w:id="26"/>
      <w:bookmarkEnd w:id="27"/>
    </w:p>
    <w:p w:rsidR="00165D72" w:rsidRDefault="001E3CAE" w:rsidP="0003466F">
      <w:pPr>
        <w:ind w:firstLine="720"/>
        <w:rPr>
          <w:lang w:val="mk-MK"/>
        </w:rPr>
      </w:pPr>
      <w:r>
        <w:rPr>
          <w:lang w:val="mk-MK"/>
        </w:rPr>
        <w:t xml:space="preserve">Политичките партии, во досегашната пракса, претставуваат фактор кој </w:t>
      </w:r>
      <w:r w:rsidR="00F504F7">
        <w:rPr>
          <w:lang w:val="mk-MK"/>
        </w:rPr>
        <w:t>го</w:t>
      </w:r>
      <w:r>
        <w:rPr>
          <w:lang w:val="mk-MK"/>
        </w:rPr>
        <w:t xml:space="preserve"> зајакнуваше етноцентризмот</w:t>
      </w:r>
      <w:r w:rsidR="00992945">
        <w:rPr>
          <w:lang w:val="mk-MK"/>
        </w:rPr>
        <w:t xml:space="preserve"> и ме</w:t>
      </w:r>
      <w:r w:rsidR="009266C7">
        <w:rPr>
          <w:lang w:val="mk-MK"/>
        </w:rPr>
        <w:t>ѓ</w:t>
      </w:r>
      <w:r w:rsidR="00992945">
        <w:rPr>
          <w:lang w:val="mk-MK"/>
        </w:rPr>
        <w:t xml:space="preserve">уетничката дистанца. Во рамки на теренското истражување спроведено од АДИ </w:t>
      </w:r>
      <w:r w:rsidR="00F504F7">
        <w:rPr>
          <w:lang w:val="mk-MK"/>
        </w:rPr>
        <w:t>се покажа</w:t>
      </w:r>
      <w:r w:rsidR="00992945">
        <w:rPr>
          <w:lang w:val="mk-MK"/>
        </w:rPr>
        <w:t xml:space="preserve"> дека за најголем дел од учесниците, политичките партии претставуваат главен фактор за продлабочување на меѓуетничките непријателства и силна бариера за развој на меѓуетничкиот соживот. </w:t>
      </w:r>
    </w:p>
    <w:p w:rsidR="00813AE1" w:rsidRDefault="003D5D98" w:rsidP="0003466F">
      <w:pPr>
        <w:ind w:firstLine="720"/>
        <w:rPr>
          <w:lang w:val="mk-MK"/>
        </w:rPr>
      </w:pPr>
      <w:r w:rsidRPr="00F504F7">
        <w:rPr>
          <w:lang w:val="mk-MK"/>
        </w:rPr>
        <w:t>По потпишувањето на Охридскиот рамковен договор политичките партии</w:t>
      </w:r>
      <w:r w:rsidR="00D163C9" w:rsidRPr="00F504F7">
        <w:rPr>
          <w:lang w:val="mk-MK"/>
        </w:rPr>
        <w:t xml:space="preserve"> (поделени според етнички клуч)се свртеа кон мобилизирање на гласачи обраќајќи се кон интересите на сопствената етничка заедница, </w:t>
      </w:r>
      <w:r w:rsidR="00F504F7" w:rsidRPr="00F504F7">
        <w:rPr>
          <w:lang w:val="mk-MK"/>
        </w:rPr>
        <w:t xml:space="preserve">истовремено </w:t>
      </w:r>
      <w:r w:rsidR="00D163C9" w:rsidRPr="00F504F7">
        <w:rPr>
          <w:lang w:val="mk-MK"/>
        </w:rPr>
        <w:t xml:space="preserve">обвинувајќи ги партиите од другиот етнички блок за </w:t>
      </w:r>
      <w:r w:rsidR="00230A7C" w:rsidRPr="00F504F7">
        <w:rPr>
          <w:lang w:val="mk-MK"/>
        </w:rPr>
        <w:t>дезинтегративни влијанија</w:t>
      </w:r>
      <w:r w:rsidR="00230A7C">
        <w:rPr>
          <w:lang w:val="mk-MK"/>
        </w:rPr>
        <w:t xml:space="preserve">. </w:t>
      </w:r>
      <w:r w:rsidR="007E1352">
        <w:rPr>
          <w:lang w:val="mk-MK"/>
        </w:rPr>
        <w:t>Дополнително</w:t>
      </w:r>
      <w:r w:rsidR="00A00727">
        <w:rPr>
          <w:lang w:val="mk-MK"/>
        </w:rPr>
        <w:t xml:space="preserve">, </w:t>
      </w:r>
      <w:r w:rsidR="003A671A">
        <w:rPr>
          <w:lang w:val="mk-MK"/>
        </w:rPr>
        <w:t xml:space="preserve">потребно е да се нагласи дека </w:t>
      </w:r>
      <w:r w:rsidR="00A00727">
        <w:rPr>
          <w:lang w:val="mk-MK"/>
        </w:rPr>
        <w:t xml:space="preserve">политичките партии беа </w:t>
      </w:r>
      <w:r w:rsidR="003A671A">
        <w:rPr>
          <w:lang w:val="mk-MK"/>
        </w:rPr>
        <w:t>во значајна</w:t>
      </w:r>
      <w:r w:rsidR="00CF6FC6">
        <w:rPr>
          <w:lang w:val="mk-MK"/>
        </w:rPr>
        <w:t xml:space="preserve"> мера </w:t>
      </w:r>
      <w:r w:rsidR="00A00727">
        <w:rPr>
          <w:lang w:val="mk-MK"/>
        </w:rPr>
        <w:t xml:space="preserve">исклучени од децениските напори и иницијативи за </w:t>
      </w:r>
      <w:r w:rsidR="001A0626">
        <w:rPr>
          <w:lang w:val="mk-MK"/>
        </w:rPr>
        <w:t>развивање на меѓуетничкиот соживот</w:t>
      </w:r>
      <w:r>
        <w:rPr>
          <w:lang w:val="mk-MK"/>
        </w:rPr>
        <w:t>. Имајќи го предвид значењето на партиската реторика врз зајакнувањето на социјалната дистанца</w:t>
      </w:r>
      <w:r w:rsidR="00230A7C">
        <w:rPr>
          <w:lang w:val="mk-MK"/>
        </w:rPr>
        <w:t xml:space="preserve"> помеѓу граѓанит</w:t>
      </w:r>
      <w:r w:rsidR="00CF6FC6">
        <w:rPr>
          <w:lang w:val="mk-MK"/>
        </w:rPr>
        <w:t>е од различни етнички заедници</w:t>
      </w:r>
      <w:r w:rsidR="00984DE8">
        <w:rPr>
          <w:lang w:val="mk-MK"/>
        </w:rPr>
        <w:t xml:space="preserve">, четвртата конкретна цел на Стратегијата е трансформација на влијанието на политичките партии од </w:t>
      </w:r>
      <w:r w:rsidR="00CF6FC6">
        <w:rPr>
          <w:lang w:val="mk-MK"/>
        </w:rPr>
        <w:t>чинител кој ја поттикнува меѓуетничката дистанца</w:t>
      </w:r>
      <w:r w:rsidR="00984DE8">
        <w:rPr>
          <w:lang w:val="mk-MK"/>
        </w:rPr>
        <w:t xml:space="preserve">, во фактор </w:t>
      </w:r>
      <w:r w:rsidR="00AB2FEB">
        <w:rPr>
          <w:lang w:val="mk-MK"/>
        </w:rPr>
        <w:t>за поддршка на</w:t>
      </w:r>
      <w:r w:rsidR="00984DE8">
        <w:rPr>
          <w:lang w:val="mk-MK"/>
        </w:rPr>
        <w:t xml:space="preserve"> интеграција</w:t>
      </w:r>
      <w:r w:rsidR="00AB2FEB">
        <w:rPr>
          <w:lang w:val="mk-MK"/>
        </w:rPr>
        <w:t>та и соживотот меѓу етничките заедници</w:t>
      </w:r>
      <w:r w:rsidR="00984DE8">
        <w:rPr>
          <w:lang w:val="mk-MK"/>
        </w:rPr>
        <w:t xml:space="preserve"> на локално ниво.</w:t>
      </w:r>
    </w:p>
    <w:p w:rsidR="0003466F" w:rsidRPr="0003466F" w:rsidRDefault="00BF5247" w:rsidP="0003466F">
      <w:pPr>
        <w:ind w:firstLine="720"/>
        <w:rPr>
          <w:lang w:val="mk-MK"/>
        </w:rPr>
      </w:pPr>
      <w:r w:rsidRPr="00BF5247">
        <w:rPr>
          <w:lang w:val="mk-MK"/>
        </w:rPr>
        <w:t>Остварувањето на оваа конкретна цел е предвидено со реализацијата на следните резултати</w:t>
      </w:r>
      <w:r w:rsidR="0003466F" w:rsidRPr="0003466F">
        <w:rPr>
          <w:lang w:val="mk-MK"/>
        </w:rPr>
        <w:t>:</w:t>
      </w:r>
    </w:p>
    <w:p w:rsidR="00FE137F" w:rsidRPr="00FE137F" w:rsidRDefault="00FE137F" w:rsidP="00FE137F">
      <w:pPr>
        <w:pStyle w:val="ListParagraph"/>
        <w:numPr>
          <w:ilvl w:val="0"/>
          <w:numId w:val="11"/>
        </w:numPr>
        <w:rPr>
          <w:vanish/>
          <w:lang w:val="mk-MK"/>
        </w:rPr>
      </w:pPr>
    </w:p>
    <w:p w:rsidR="00FE137F" w:rsidRPr="00FE137F" w:rsidRDefault="00FE137F" w:rsidP="00FE137F">
      <w:pPr>
        <w:pStyle w:val="ListParagraph"/>
        <w:numPr>
          <w:ilvl w:val="0"/>
          <w:numId w:val="11"/>
        </w:numPr>
        <w:rPr>
          <w:vanish/>
          <w:lang w:val="mk-MK"/>
        </w:rPr>
      </w:pPr>
    </w:p>
    <w:p w:rsidR="00FE137F" w:rsidRPr="00FE137F" w:rsidRDefault="00FE137F" w:rsidP="00FE137F">
      <w:pPr>
        <w:pStyle w:val="ListParagraph"/>
        <w:numPr>
          <w:ilvl w:val="0"/>
          <w:numId w:val="11"/>
        </w:numPr>
        <w:rPr>
          <w:vanish/>
          <w:lang w:val="mk-MK"/>
        </w:rPr>
      </w:pPr>
    </w:p>
    <w:p w:rsidR="00FE137F" w:rsidRPr="00FE137F" w:rsidRDefault="00FE137F" w:rsidP="00FE137F">
      <w:pPr>
        <w:pStyle w:val="ListParagraph"/>
        <w:numPr>
          <w:ilvl w:val="0"/>
          <w:numId w:val="11"/>
        </w:numPr>
        <w:rPr>
          <w:vanish/>
          <w:lang w:val="mk-MK"/>
        </w:rPr>
      </w:pPr>
    </w:p>
    <w:p w:rsidR="0003466F" w:rsidRDefault="00FE137F" w:rsidP="00FE137F">
      <w:pPr>
        <w:pStyle w:val="ListParagraph"/>
        <w:numPr>
          <w:ilvl w:val="1"/>
          <w:numId w:val="11"/>
        </w:numPr>
        <w:rPr>
          <w:lang w:val="mk-MK"/>
        </w:rPr>
      </w:pPr>
      <w:r w:rsidRPr="00FE137F">
        <w:rPr>
          <w:lang w:val="mk-MK"/>
        </w:rPr>
        <w:t>Потпишан меморандум со локалните ограноци на политичките партии за соработка во зајакн</w:t>
      </w:r>
      <w:r>
        <w:rPr>
          <w:lang w:val="mk-MK"/>
        </w:rPr>
        <w:t>ување на мултикултурните односи;</w:t>
      </w:r>
    </w:p>
    <w:p w:rsidR="00FE137F" w:rsidRDefault="00FE137F" w:rsidP="00FE137F">
      <w:pPr>
        <w:pStyle w:val="ListParagraph"/>
        <w:numPr>
          <w:ilvl w:val="1"/>
          <w:numId w:val="11"/>
        </w:numPr>
        <w:rPr>
          <w:lang w:val="mk-MK"/>
        </w:rPr>
      </w:pPr>
      <w:r w:rsidRPr="00FE137F">
        <w:rPr>
          <w:lang w:val="mk-MK"/>
        </w:rPr>
        <w:t xml:space="preserve">Организирани најмалку </w:t>
      </w:r>
      <w:r w:rsidR="00A933A1">
        <w:rPr>
          <w:lang w:val="mk-MK"/>
        </w:rPr>
        <w:t>две (</w:t>
      </w:r>
      <w:r w:rsidRPr="00FE137F">
        <w:rPr>
          <w:lang w:val="mk-MK"/>
        </w:rPr>
        <w:t>2</w:t>
      </w:r>
      <w:r w:rsidR="00A933A1">
        <w:rPr>
          <w:lang w:val="mk-MK"/>
        </w:rPr>
        <w:t>)</w:t>
      </w:r>
      <w:r w:rsidRPr="00FE137F">
        <w:rPr>
          <w:lang w:val="mk-MK"/>
        </w:rPr>
        <w:t xml:space="preserve"> средби годишно со подмладоците на локалните ограноци на политичките партии, на тема промовирање на мултику</w:t>
      </w:r>
      <w:r>
        <w:rPr>
          <w:lang w:val="mk-MK"/>
        </w:rPr>
        <w:t>лтурализмот;</w:t>
      </w:r>
    </w:p>
    <w:p w:rsidR="00FE137F" w:rsidRDefault="00FE137F" w:rsidP="00FE137F">
      <w:pPr>
        <w:pStyle w:val="ListParagraph"/>
        <w:numPr>
          <w:ilvl w:val="1"/>
          <w:numId w:val="11"/>
        </w:numPr>
        <w:rPr>
          <w:lang w:val="mk-MK"/>
        </w:rPr>
      </w:pPr>
      <w:r w:rsidRPr="00FE137F">
        <w:rPr>
          <w:lang w:val="mk-MK"/>
        </w:rPr>
        <w:lastRenderedPageBreak/>
        <w:t xml:space="preserve">Организирана најмалку </w:t>
      </w:r>
      <w:r w:rsidR="00A933A1">
        <w:rPr>
          <w:lang w:val="mk-MK"/>
        </w:rPr>
        <w:t>една (</w:t>
      </w:r>
      <w:r w:rsidRPr="00FE137F">
        <w:rPr>
          <w:lang w:val="mk-MK"/>
        </w:rPr>
        <w:t>1</w:t>
      </w:r>
      <w:r w:rsidR="00A933A1">
        <w:rPr>
          <w:lang w:val="mk-MK"/>
        </w:rPr>
        <w:t>)</w:t>
      </w:r>
      <w:r w:rsidRPr="00FE137F">
        <w:rPr>
          <w:lang w:val="mk-MK"/>
        </w:rPr>
        <w:t xml:space="preserve"> обука годишно на тема мултикултурализам за подмладоците на локалните</w:t>
      </w:r>
      <w:r>
        <w:rPr>
          <w:lang w:val="mk-MK"/>
        </w:rPr>
        <w:t xml:space="preserve"> ограноци на политичките партии.</w:t>
      </w:r>
    </w:p>
    <w:p w:rsidR="00984DE8" w:rsidRPr="00984DE8" w:rsidRDefault="00B745C7" w:rsidP="00B745C7">
      <w:pPr>
        <w:ind w:firstLine="720"/>
        <w:rPr>
          <w:lang w:val="mk-MK"/>
        </w:rPr>
      </w:pPr>
      <w:r>
        <w:rPr>
          <w:lang w:val="mk-MK"/>
        </w:rPr>
        <w:t xml:space="preserve">Општина Струга ќе направи напори да создаде услови за политичките партии активно да се вклучат во развивањето на меѓуетничкиот соживот на локално ниво. </w:t>
      </w:r>
      <w:r w:rsidR="002121A6">
        <w:rPr>
          <w:lang w:val="mk-MK"/>
        </w:rPr>
        <w:t xml:space="preserve">Ова подразбира </w:t>
      </w:r>
      <w:r w:rsidR="00165D72">
        <w:rPr>
          <w:lang w:val="mk-MK"/>
        </w:rPr>
        <w:t>континуирана соработка и координација со политичките субјекти во општината, како и вклучување на политичките партии во активностите на општината</w:t>
      </w:r>
      <w:r w:rsidR="00522634">
        <w:rPr>
          <w:lang w:val="mk-MK"/>
        </w:rPr>
        <w:t xml:space="preserve"> за развивање на меѓуетничкиот соживот. Имајќи го предвид влијанието </w:t>
      </w:r>
      <w:r w:rsidR="001A628E">
        <w:rPr>
          <w:lang w:val="mk-MK"/>
        </w:rPr>
        <w:t>на партиските подмладоци за обликувањето на ставовите кај младата популација, но и с</w:t>
      </w:r>
      <w:r w:rsidR="00522634">
        <w:rPr>
          <w:lang w:val="mk-MK"/>
        </w:rPr>
        <w:t xml:space="preserve">о цел да се сензибилизираат </w:t>
      </w:r>
      <w:r w:rsidR="001A628E">
        <w:rPr>
          <w:lang w:val="mk-MK"/>
        </w:rPr>
        <w:t xml:space="preserve">членовите на овие тела за значењето на меѓуетничкиот соживот </w:t>
      </w:r>
      <w:r w:rsidR="000531A9">
        <w:rPr>
          <w:lang w:val="mk-MK"/>
        </w:rPr>
        <w:t>з</w:t>
      </w:r>
      <w:r w:rsidR="001A628E">
        <w:rPr>
          <w:lang w:val="mk-MK"/>
        </w:rPr>
        <w:t>а генералниот развој на општеството, Општината, во соработка со граѓанскиот сектор, ќе организира најмалку една обука на годиш</w:t>
      </w:r>
      <w:r w:rsidR="00195DE7">
        <w:rPr>
          <w:lang w:val="mk-MK"/>
        </w:rPr>
        <w:t>но ниво, врзана за значењето и развивањето на мултику</w:t>
      </w:r>
      <w:r w:rsidR="00195DE7" w:rsidRPr="001D7BAD">
        <w:rPr>
          <w:lang w:val="mk-MK"/>
        </w:rPr>
        <w:t xml:space="preserve">лтурализмот. Со ова се очекува да се придонесе кон внесување на </w:t>
      </w:r>
      <w:r w:rsidR="004C289A" w:rsidRPr="001D7BAD">
        <w:rPr>
          <w:lang w:val="mk-MK"/>
        </w:rPr>
        <w:t xml:space="preserve">мултикултурализмот како </w:t>
      </w:r>
      <w:r w:rsidR="001D7BAD" w:rsidRPr="001D7BAD">
        <w:rPr>
          <w:lang w:val="mk-MK"/>
        </w:rPr>
        <w:t xml:space="preserve">концепт </w:t>
      </w:r>
      <w:r w:rsidR="004C289A" w:rsidRPr="001D7BAD">
        <w:rPr>
          <w:lang w:val="mk-MK"/>
        </w:rPr>
        <w:t xml:space="preserve">во партиските програми, </w:t>
      </w:r>
      <w:r w:rsidR="001D7BAD">
        <w:rPr>
          <w:lang w:val="mk-MK"/>
        </w:rPr>
        <w:t>минимизирање на</w:t>
      </w:r>
      <w:r w:rsidR="004C289A" w:rsidRPr="001D7BAD">
        <w:rPr>
          <w:lang w:val="mk-MK"/>
        </w:rPr>
        <w:t xml:space="preserve"> националистичката реторика</w:t>
      </w:r>
      <w:r w:rsidR="005D69F3" w:rsidRPr="001D7BAD">
        <w:rPr>
          <w:lang w:val="mk-MK"/>
        </w:rPr>
        <w:t>, како и пов</w:t>
      </w:r>
      <w:r w:rsidR="001D7BAD">
        <w:rPr>
          <w:lang w:val="mk-MK"/>
        </w:rPr>
        <w:t>и</w:t>
      </w:r>
      <w:r w:rsidR="005D69F3" w:rsidRPr="001D7BAD">
        <w:rPr>
          <w:lang w:val="mk-MK"/>
        </w:rPr>
        <w:t xml:space="preserve">кување на одговорност на политичките субјекти </w:t>
      </w:r>
      <w:r w:rsidR="005C1DF1" w:rsidRPr="001D7BAD">
        <w:rPr>
          <w:lang w:val="mk-MK"/>
        </w:rPr>
        <w:t>во поглед на мултикултурната реалност</w:t>
      </w:r>
      <w:r w:rsidR="00A61279" w:rsidRPr="001D7BAD">
        <w:rPr>
          <w:lang w:val="mk-MK"/>
        </w:rPr>
        <w:t xml:space="preserve"> на македонското општество.</w:t>
      </w:r>
    </w:p>
    <w:p w:rsidR="00FE137F" w:rsidRDefault="00FE137F" w:rsidP="00984DE8">
      <w:pPr>
        <w:pStyle w:val="ListParagraph"/>
        <w:rPr>
          <w:lang w:val="mk-MK"/>
        </w:rPr>
      </w:pPr>
    </w:p>
    <w:p w:rsidR="00FE137F" w:rsidRDefault="00FE137F" w:rsidP="00FE137F">
      <w:pPr>
        <w:pStyle w:val="Heading3"/>
        <w:rPr>
          <w:lang w:val="mk-MK"/>
        </w:rPr>
      </w:pPr>
      <w:bookmarkStart w:id="28" w:name="_Toc467701618"/>
      <w:bookmarkStart w:id="29" w:name="_Toc468829660"/>
      <w:r>
        <w:rPr>
          <w:lang w:val="mk-MK"/>
        </w:rPr>
        <w:t xml:space="preserve">Конкретна цел 5: </w:t>
      </w:r>
      <w:r w:rsidRPr="00FE137F">
        <w:rPr>
          <w:lang w:val="mk-MK"/>
        </w:rPr>
        <w:t>Соработка со медиумите насочена кон промовирање и зајакнување на културниот диверзитет.</w:t>
      </w:r>
      <w:bookmarkEnd w:id="28"/>
      <w:bookmarkEnd w:id="29"/>
    </w:p>
    <w:p w:rsidR="009266C7" w:rsidRDefault="009266C7" w:rsidP="00FE137F">
      <w:pPr>
        <w:ind w:firstLine="720"/>
        <w:rPr>
          <w:lang w:val="mk-MK"/>
        </w:rPr>
      </w:pPr>
      <w:r>
        <w:rPr>
          <w:lang w:val="mk-MK"/>
        </w:rPr>
        <w:t xml:space="preserve">Медиумите претставуваат </w:t>
      </w:r>
      <w:r w:rsidR="00B603EA">
        <w:rPr>
          <w:lang w:val="mk-MK"/>
        </w:rPr>
        <w:t>значаен</w:t>
      </w:r>
      <w:r>
        <w:rPr>
          <w:lang w:val="mk-MK"/>
        </w:rPr>
        <w:t xml:space="preserve"> фактор </w:t>
      </w:r>
      <w:r w:rsidR="00B603EA">
        <w:rPr>
          <w:lang w:val="mk-MK"/>
        </w:rPr>
        <w:t xml:space="preserve">за промовирање на добри меѓуетнички односи. </w:t>
      </w:r>
      <w:r w:rsidR="00D44FA7">
        <w:rPr>
          <w:lang w:val="mk-MK"/>
        </w:rPr>
        <w:t xml:space="preserve">Покрај фактот што медиумите претставуваат средство за пренесување на информации, ставови и пораки на другите општествени субјекти, </w:t>
      </w:r>
      <w:r w:rsidR="00974C9F">
        <w:rPr>
          <w:lang w:val="mk-MK"/>
        </w:rPr>
        <w:t>преку еман</w:t>
      </w:r>
      <w:r w:rsidR="000531A9">
        <w:rPr>
          <w:lang w:val="mk-MK"/>
        </w:rPr>
        <w:t>ирањето</w:t>
      </w:r>
      <w:r w:rsidR="00974C9F">
        <w:rPr>
          <w:lang w:val="mk-MK"/>
        </w:rPr>
        <w:t xml:space="preserve"> на извесен светоглед, самите претставуваат фактор кој може да придонесе или да го подрива меѓуетничкиот соживот. Медиумите честопати беа наведувани како фактор кој ја ослабува, наместо </w:t>
      </w:r>
      <w:r w:rsidR="00A86F4C">
        <w:rPr>
          <w:lang w:val="mk-MK"/>
        </w:rPr>
        <w:t xml:space="preserve">да ја </w:t>
      </w:r>
      <w:r w:rsidR="00974C9F">
        <w:rPr>
          <w:lang w:val="mk-MK"/>
        </w:rPr>
        <w:t xml:space="preserve">зајакнува, меѓуетничката кохезија во истражувањето реализирано од АДИ. Медиумскиот сензационализам, како </w:t>
      </w:r>
      <w:r w:rsidR="00A86F4C">
        <w:rPr>
          <w:lang w:val="mk-MK"/>
        </w:rPr>
        <w:t xml:space="preserve">и отворената приврзаност и поддршка на националистичката реторика </w:t>
      </w:r>
      <w:r w:rsidR="00E3542F">
        <w:rPr>
          <w:lang w:val="mk-MK"/>
        </w:rPr>
        <w:t>з</w:t>
      </w:r>
      <w:r w:rsidR="00A86F4C">
        <w:rPr>
          <w:lang w:val="mk-MK"/>
        </w:rPr>
        <w:t>а извесни политички субјекти</w:t>
      </w:r>
      <w:r w:rsidR="00BC21AB">
        <w:rPr>
          <w:lang w:val="mk-MK"/>
        </w:rPr>
        <w:t xml:space="preserve">, ги прават медиумите влијателен </w:t>
      </w:r>
      <w:r w:rsidR="00061895">
        <w:rPr>
          <w:lang w:val="mk-MK"/>
        </w:rPr>
        <w:t>извор з</w:t>
      </w:r>
      <w:r w:rsidR="00BC21AB">
        <w:rPr>
          <w:lang w:val="mk-MK"/>
        </w:rPr>
        <w:t xml:space="preserve">а </w:t>
      </w:r>
      <w:r w:rsidR="00061895">
        <w:rPr>
          <w:lang w:val="mk-MK"/>
        </w:rPr>
        <w:t>наративи</w:t>
      </w:r>
      <w:r w:rsidR="00C5184E">
        <w:rPr>
          <w:lang w:val="mk-MK"/>
        </w:rPr>
        <w:t xml:space="preserve"> ко</w:t>
      </w:r>
      <w:r w:rsidR="00061895">
        <w:rPr>
          <w:lang w:val="mk-MK"/>
        </w:rPr>
        <w:t>и</w:t>
      </w:r>
      <w:r w:rsidR="00C5184E">
        <w:rPr>
          <w:lang w:val="mk-MK"/>
        </w:rPr>
        <w:t xml:space="preserve"> не придонесува</w:t>
      </w:r>
      <w:r w:rsidR="00061895">
        <w:rPr>
          <w:lang w:val="mk-MK"/>
        </w:rPr>
        <w:t>ат</w:t>
      </w:r>
      <w:r w:rsidR="00C5184E">
        <w:rPr>
          <w:lang w:val="mk-MK"/>
        </w:rPr>
        <w:t xml:space="preserve"> за приближување на етничките заедници. </w:t>
      </w:r>
    </w:p>
    <w:p w:rsidR="00650F89" w:rsidRDefault="00C5184E" w:rsidP="00FE137F">
      <w:pPr>
        <w:ind w:firstLine="720"/>
        <w:rPr>
          <w:lang w:val="mk-MK"/>
        </w:rPr>
      </w:pPr>
      <w:r>
        <w:rPr>
          <w:lang w:val="mk-MK"/>
        </w:rPr>
        <w:t xml:space="preserve">Во извесна мера оваа ситуација е резултат на клиентелистичкиот однос на извесни медиумски куќи кон одредени центри на моќ, но од друга, и на недоволната сензибилизираност на медиумските работници за третирање на прашања кои ја засегаат мултикултурната реалност и мултикултурализмот </w:t>
      </w:r>
      <w:r w:rsidR="00C16432">
        <w:rPr>
          <w:lang w:val="mk-MK"/>
        </w:rPr>
        <w:t>воопшто. Треба да се н</w:t>
      </w:r>
      <w:r w:rsidR="00157D76">
        <w:rPr>
          <w:lang w:val="mk-MK"/>
        </w:rPr>
        <w:t>а</w:t>
      </w:r>
      <w:r w:rsidR="00C16432">
        <w:rPr>
          <w:lang w:val="mk-MK"/>
        </w:rPr>
        <w:t xml:space="preserve">гласи дека медиумите претставуваат важен партнер за успехот и влијанието на иницијативите за продлабочување </w:t>
      </w:r>
      <w:r w:rsidR="00061895">
        <w:rPr>
          <w:lang w:val="mk-MK"/>
        </w:rPr>
        <w:t>на меѓуетничкиот соживот. Во со</w:t>
      </w:r>
      <w:r w:rsidR="00C16432">
        <w:rPr>
          <w:lang w:val="mk-MK"/>
        </w:rPr>
        <w:t>гласност со констатираните состојби, Стратегијата предвидува</w:t>
      </w:r>
      <w:r w:rsidR="00820C59">
        <w:rPr>
          <w:lang w:val="mk-MK"/>
        </w:rPr>
        <w:t xml:space="preserve"> активности кои се насочени кон </w:t>
      </w:r>
      <w:r w:rsidR="00820C59">
        <w:rPr>
          <w:lang w:val="mk-MK"/>
        </w:rPr>
        <w:lastRenderedPageBreak/>
        <w:t xml:space="preserve">продлабочување на соработката помеѓу </w:t>
      </w:r>
      <w:r w:rsidR="00650F89">
        <w:rPr>
          <w:lang w:val="mk-MK"/>
        </w:rPr>
        <w:t xml:space="preserve">медиумите и </w:t>
      </w:r>
      <w:r w:rsidR="00820C59">
        <w:rPr>
          <w:lang w:val="mk-MK"/>
        </w:rPr>
        <w:t>локалните власти, локалните тела за рзвивање на односите меѓу етничките заедници и граѓанскиот сектор</w:t>
      </w:r>
      <w:r w:rsidR="00650F89">
        <w:rPr>
          <w:lang w:val="mk-MK"/>
        </w:rPr>
        <w:t xml:space="preserve">. </w:t>
      </w:r>
    </w:p>
    <w:p w:rsidR="00650F89" w:rsidRPr="00650F89" w:rsidRDefault="00650F89" w:rsidP="00650F89">
      <w:pPr>
        <w:ind w:firstLine="720"/>
        <w:rPr>
          <w:lang w:val="mk-MK"/>
        </w:rPr>
      </w:pPr>
      <w:r w:rsidRPr="00650F89">
        <w:rPr>
          <w:lang w:val="mk-MK"/>
        </w:rPr>
        <w:t>Остварувањето на оваа конкретна цел е предвидено со реализацијата на следните резултати:</w:t>
      </w:r>
    </w:p>
    <w:p w:rsidR="00A85071" w:rsidRPr="00A85071" w:rsidRDefault="00A85071" w:rsidP="00A85071">
      <w:pPr>
        <w:pStyle w:val="ListParagraph"/>
        <w:numPr>
          <w:ilvl w:val="0"/>
          <w:numId w:val="12"/>
        </w:numPr>
        <w:rPr>
          <w:vanish/>
          <w:lang w:val="mk-MK"/>
        </w:rPr>
      </w:pPr>
    </w:p>
    <w:p w:rsidR="00A85071" w:rsidRPr="00A85071" w:rsidRDefault="00A85071" w:rsidP="00A85071">
      <w:pPr>
        <w:pStyle w:val="ListParagraph"/>
        <w:numPr>
          <w:ilvl w:val="0"/>
          <w:numId w:val="12"/>
        </w:numPr>
        <w:rPr>
          <w:vanish/>
          <w:lang w:val="mk-MK"/>
        </w:rPr>
      </w:pPr>
    </w:p>
    <w:p w:rsidR="00A85071" w:rsidRPr="00A85071" w:rsidRDefault="00A85071" w:rsidP="00A85071">
      <w:pPr>
        <w:pStyle w:val="ListParagraph"/>
        <w:numPr>
          <w:ilvl w:val="0"/>
          <w:numId w:val="12"/>
        </w:numPr>
        <w:rPr>
          <w:vanish/>
          <w:lang w:val="mk-MK"/>
        </w:rPr>
      </w:pPr>
    </w:p>
    <w:p w:rsidR="00A85071" w:rsidRPr="00A85071" w:rsidRDefault="00A85071" w:rsidP="00A85071">
      <w:pPr>
        <w:pStyle w:val="ListParagraph"/>
        <w:numPr>
          <w:ilvl w:val="0"/>
          <w:numId w:val="12"/>
        </w:numPr>
        <w:rPr>
          <w:vanish/>
          <w:lang w:val="mk-MK"/>
        </w:rPr>
      </w:pPr>
    </w:p>
    <w:p w:rsidR="00A85071" w:rsidRPr="00A85071" w:rsidRDefault="00A85071" w:rsidP="00A85071">
      <w:pPr>
        <w:pStyle w:val="ListParagraph"/>
        <w:numPr>
          <w:ilvl w:val="0"/>
          <w:numId w:val="12"/>
        </w:numPr>
        <w:rPr>
          <w:vanish/>
          <w:lang w:val="mk-MK"/>
        </w:rPr>
      </w:pPr>
    </w:p>
    <w:p w:rsidR="00FE137F" w:rsidRDefault="00A85071" w:rsidP="00A85071">
      <w:pPr>
        <w:pStyle w:val="ListParagraph"/>
        <w:numPr>
          <w:ilvl w:val="1"/>
          <w:numId w:val="12"/>
        </w:numPr>
        <w:rPr>
          <w:lang w:val="mk-MK"/>
        </w:rPr>
      </w:pPr>
      <w:r w:rsidRPr="00A85071">
        <w:rPr>
          <w:lang w:val="mk-MK"/>
        </w:rPr>
        <w:t>Воспоставена соработка помеѓу КОМЗ и локалните електро</w:t>
      </w:r>
      <w:r w:rsidR="00DF2C98">
        <w:rPr>
          <w:lang w:val="mk-MK"/>
        </w:rPr>
        <w:t>нс</w:t>
      </w:r>
      <w:r w:rsidRPr="00A85071">
        <w:rPr>
          <w:lang w:val="mk-MK"/>
        </w:rPr>
        <w:t>ки медиуми – КОМЗ ги користи медиум</w:t>
      </w:r>
      <w:r>
        <w:rPr>
          <w:lang w:val="mk-MK"/>
        </w:rPr>
        <w:t>ите за комуникација со јавноста;</w:t>
      </w:r>
    </w:p>
    <w:p w:rsidR="00A85071" w:rsidRDefault="00A85071" w:rsidP="00A85071">
      <w:pPr>
        <w:pStyle w:val="ListParagraph"/>
        <w:numPr>
          <w:ilvl w:val="1"/>
          <w:numId w:val="12"/>
        </w:numPr>
        <w:rPr>
          <w:lang w:val="mk-MK"/>
        </w:rPr>
      </w:pPr>
      <w:r w:rsidRPr="00A85071">
        <w:rPr>
          <w:lang w:val="mk-MK"/>
        </w:rPr>
        <w:t>На локалните медиуми најмалку еднаш месечно  се емитуваат програми кои имаат за цел да</w:t>
      </w:r>
      <w:r>
        <w:rPr>
          <w:lang w:val="mk-MK"/>
        </w:rPr>
        <w:t xml:space="preserve"> го зајакнат мултукултурализмот;</w:t>
      </w:r>
    </w:p>
    <w:p w:rsidR="00A85071" w:rsidRDefault="00A85071" w:rsidP="00A85071">
      <w:pPr>
        <w:pStyle w:val="ListParagraph"/>
        <w:numPr>
          <w:ilvl w:val="1"/>
          <w:numId w:val="12"/>
        </w:numPr>
        <w:rPr>
          <w:lang w:val="mk-MK"/>
        </w:rPr>
      </w:pPr>
      <w:r w:rsidRPr="00A85071">
        <w:rPr>
          <w:lang w:val="mk-MK"/>
        </w:rPr>
        <w:t xml:space="preserve">Организирани најмалку </w:t>
      </w:r>
      <w:r w:rsidR="00016DDB">
        <w:rPr>
          <w:lang w:val="mk-MK"/>
        </w:rPr>
        <w:t>три (</w:t>
      </w:r>
      <w:r w:rsidRPr="00A85071">
        <w:rPr>
          <w:lang w:val="mk-MK"/>
        </w:rPr>
        <w:t>3</w:t>
      </w:r>
      <w:r w:rsidR="00016DDB">
        <w:rPr>
          <w:lang w:val="mk-MK"/>
        </w:rPr>
        <w:t>)</w:t>
      </w:r>
      <w:r w:rsidRPr="00A85071">
        <w:rPr>
          <w:lang w:val="mk-MK"/>
        </w:rPr>
        <w:t xml:space="preserve"> обуки за известување на теми поврзани со мултикултурализмот и меѓуетничк</w:t>
      </w:r>
      <w:r>
        <w:rPr>
          <w:lang w:val="mk-MK"/>
        </w:rPr>
        <w:t>ите односи за локалните медиуми;</w:t>
      </w:r>
    </w:p>
    <w:p w:rsidR="00A85071" w:rsidRDefault="00A85071" w:rsidP="00A85071">
      <w:pPr>
        <w:pStyle w:val="ListParagraph"/>
        <w:numPr>
          <w:ilvl w:val="1"/>
          <w:numId w:val="12"/>
        </w:numPr>
        <w:rPr>
          <w:lang w:val="mk-MK"/>
        </w:rPr>
      </w:pPr>
      <w:r w:rsidRPr="00A85071">
        <w:rPr>
          <w:lang w:val="mk-MK"/>
        </w:rPr>
        <w:t>Општината активно ги користи социјалните медиуми за поддржување и промовирање на активности од мултукултурен карактер, и воопшто за зајакнување на диверзи</w:t>
      </w:r>
      <w:r>
        <w:rPr>
          <w:lang w:val="mk-MK"/>
        </w:rPr>
        <w:t xml:space="preserve">тетот. </w:t>
      </w:r>
    </w:p>
    <w:p w:rsidR="002E4E01" w:rsidRDefault="002E4E01" w:rsidP="002E4E01">
      <w:pPr>
        <w:ind w:firstLine="720"/>
        <w:rPr>
          <w:lang w:val="mk-MK"/>
        </w:rPr>
      </w:pPr>
      <w:r w:rsidRPr="002E4E01">
        <w:rPr>
          <w:lang w:val="mk-MK"/>
        </w:rPr>
        <w:t>Недостатокот од видливост и препознатливост на КОМЗ како</w:t>
      </w:r>
      <w:r w:rsidR="006627DF">
        <w:rPr>
          <w:lang w:val="mk-MK"/>
        </w:rPr>
        <w:t xml:space="preserve"> тело со мандат за промоција и заштита на интересите на немнозинските етнички заедници делумно е резултат и на речиси непостоечката соработка помеѓу КОМЗ и локалните медиуми. Следствено, Општина Струга ќе настојува да </w:t>
      </w:r>
      <w:r w:rsidR="00B75E7E">
        <w:rPr>
          <w:lang w:val="mk-MK"/>
        </w:rPr>
        <w:t xml:space="preserve">ја промовира соработката помеѓу овие два субјекти, обезбедувајќи широка медиумска покриеност на активностите на КОМЗ </w:t>
      </w:r>
      <w:r w:rsidR="008464FC">
        <w:rPr>
          <w:lang w:val="mk-MK"/>
        </w:rPr>
        <w:t>во рамки на локалните медиуми: презентација на н</w:t>
      </w:r>
      <w:r w:rsidR="003862D7">
        <w:rPr>
          <w:lang w:val="mk-MK"/>
        </w:rPr>
        <w:t>о</w:t>
      </w:r>
      <w:r w:rsidR="008464FC">
        <w:rPr>
          <w:lang w:val="mk-MK"/>
        </w:rPr>
        <w:t xml:space="preserve">ви иницијативи/проекти, соопштенија за јавноста, промоција на активностите на КОМЗ и сл. Преку оваа соработка ќе се настојува да се обезбеди поголем простор за емитување на програми и содржини наменети за продлабочување на меѓуетничкиот соживот во општината. </w:t>
      </w:r>
    </w:p>
    <w:p w:rsidR="003862D7" w:rsidRDefault="003862D7" w:rsidP="002E4E01">
      <w:pPr>
        <w:ind w:firstLine="720"/>
        <w:rPr>
          <w:lang w:val="mk-MK"/>
        </w:rPr>
      </w:pPr>
      <w:r>
        <w:rPr>
          <w:lang w:val="mk-MK"/>
        </w:rPr>
        <w:t xml:space="preserve">Од друга страна, Општина Струга, во соработка со граѓанскиот сектор, ќе вложи напори за развивање на капацитетите на локалните медиуми за известување на теми </w:t>
      </w:r>
      <w:r w:rsidR="006F5A4B">
        <w:rPr>
          <w:lang w:val="mk-MK"/>
        </w:rPr>
        <w:t xml:space="preserve">поврзани со мултикултурализмот, како и </w:t>
      </w:r>
      <w:r w:rsidR="00250F9F">
        <w:rPr>
          <w:lang w:val="mk-MK"/>
        </w:rPr>
        <w:t xml:space="preserve">теми кои се од значење за добри меѓуетнички односи во општината. За таа цел, Општината ќе ја поддржи организацијата на најмалку три (3) обуки за медиумски работници. Во организацијата и имплементацијата на обуките, Општината ќе се потпира на соработката и експертизата на локалниот граѓански сектор. </w:t>
      </w:r>
    </w:p>
    <w:p w:rsidR="00B269B6" w:rsidRPr="002E4E01" w:rsidRDefault="00B269B6" w:rsidP="002E4E01">
      <w:pPr>
        <w:ind w:firstLine="720"/>
        <w:rPr>
          <w:lang w:val="mk-MK"/>
        </w:rPr>
      </w:pPr>
      <w:r w:rsidRPr="002458E8">
        <w:rPr>
          <w:lang w:val="mk-MK"/>
        </w:rPr>
        <w:t xml:space="preserve">Во насока на приближување на своите активности до граѓаните, Општина Струга ќе го зајакне својот ангажман за споделување на навремени информации до граѓаните, преку локалните медиуми, веб страната на Општината, како и социјалните медиуми. </w:t>
      </w:r>
      <w:r w:rsidR="002458E8" w:rsidRPr="002458E8">
        <w:rPr>
          <w:lang w:val="mk-MK"/>
        </w:rPr>
        <w:t>Во таа насока, а</w:t>
      </w:r>
      <w:r w:rsidR="00D72A94" w:rsidRPr="002458E8">
        <w:rPr>
          <w:lang w:val="mk-MK"/>
        </w:rPr>
        <w:t>ктивности</w:t>
      </w:r>
      <w:r w:rsidR="002458E8" w:rsidRPr="002458E8">
        <w:rPr>
          <w:lang w:val="mk-MK"/>
        </w:rPr>
        <w:t>те</w:t>
      </w:r>
      <w:r w:rsidR="00D72A94" w:rsidRPr="002458E8">
        <w:rPr>
          <w:lang w:val="mk-MK"/>
        </w:rPr>
        <w:t xml:space="preserve"> наменети за промоција на мултикултурализмот на локално ниво ќе бидат промовирани преку сите достапни </w:t>
      </w:r>
      <w:r w:rsidR="002458E8" w:rsidRPr="002458E8">
        <w:rPr>
          <w:lang w:val="mk-MK"/>
        </w:rPr>
        <w:t xml:space="preserve">медиумски </w:t>
      </w:r>
      <w:r w:rsidR="00D72A94" w:rsidRPr="002458E8">
        <w:rPr>
          <w:lang w:val="mk-MK"/>
        </w:rPr>
        <w:t>канали.</w:t>
      </w:r>
    </w:p>
    <w:p w:rsidR="00356653" w:rsidRDefault="00356653" w:rsidP="00356653">
      <w:pPr>
        <w:pStyle w:val="ListParagraph"/>
        <w:rPr>
          <w:lang w:val="mk-MK"/>
        </w:rPr>
      </w:pPr>
    </w:p>
    <w:p w:rsidR="00A85071" w:rsidRDefault="00A85071" w:rsidP="00A85071">
      <w:pPr>
        <w:pStyle w:val="Heading3"/>
        <w:rPr>
          <w:lang w:val="mk-MK"/>
        </w:rPr>
      </w:pPr>
      <w:bookmarkStart w:id="30" w:name="_Toc467701619"/>
      <w:bookmarkStart w:id="31" w:name="_Toc468829661"/>
      <w:r>
        <w:rPr>
          <w:lang w:val="mk-MK"/>
        </w:rPr>
        <w:lastRenderedPageBreak/>
        <w:t xml:space="preserve">Конкретна цел 6: </w:t>
      </w:r>
      <w:r w:rsidRPr="00A85071">
        <w:rPr>
          <w:lang w:val="mk-MK"/>
        </w:rPr>
        <w:t>Зајакнување на капацитетот на КОМЗ и на неговата улога во промовирање на мулт</w:t>
      </w:r>
      <w:r w:rsidR="008A7F32">
        <w:rPr>
          <w:lang w:val="mk-MK"/>
        </w:rPr>
        <w:t>и</w:t>
      </w:r>
      <w:r w:rsidRPr="00A85071">
        <w:rPr>
          <w:lang w:val="mk-MK"/>
        </w:rPr>
        <w:t>културализмот на локално ниво.</w:t>
      </w:r>
      <w:bookmarkEnd w:id="30"/>
      <w:bookmarkEnd w:id="31"/>
    </w:p>
    <w:p w:rsidR="00D72A94" w:rsidRDefault="00D72A94" w:rsidP="00A85071">
      <w:pPr>
        <w:ind w:firstLine="720"/>
        <w:rPr>
          <w:lang w:val="mk-MK"/>
        </w:rPr>
      </w:pPr>
      <w:r>
        <w:rPr>
          <w:lang w:val="mk-MK"/>
        </w:rPr>
        <w:t>Комисиите за односи помеѓу заедниците (КОМЗ) беа воспоставени со Законот за локална самоуправа од 2002. Како тело чија основна мисија е да ги претставува и штити на интересите на немнозинските етнички заедници во процесите на одлучување на локално ниво</w:t>
      </w:r>
      <w:r w:rsidR="008A7F32">
        <w:rPr>
          <w:lang w:val="mk-MK"/>
        </w:rPr>
        <w:t>, КОМЗ беа основани во 20 општи</w:t>
      </w:r>
      <w:r w:rsidR="0065019E">
        <w:rPr>
          <w:lang w:val="mk-MK"/>
        </w:rPr>
        <w:t>ни низ Македонија. Сепак, анализите покажуваат дека КОМЗ се уште претс</w:t>
      </w:r>
      <w:r w:rsidR="00C1238B">
        <w:rPr>
          <w:lang w:val="mk-MK"/>
        </w:rPr>
        <w:t>та</w:t>
      </w:r>
      <w:r w:rsidR="0065019E">
        <w:rPr>
          <w:lang w:val="mk-MK"/>
        </w:rPr>
        <w:t xml:space="preserve">вуваат </w:t>
      </w:r>
      <w:r w:rsidR="00C1238B">
        <w:rPr>
          <w:lang w:val="mk-MK"/>
        </w:rPr>
        <w:t>недоволно искористен потенцијал</w:t>
      </w:r>
      <w:r w:rsidR="0065019E">
        <w:rPr>
          <w:lang w:val="mk-MK"/>
        </w:rPr>
        <w:t xml:space="preserve"> на полето на подобрување на меѓуетничкиот соживот. Широката законска рамка, недоволната прецизираност на принципите на фукнционирање и одржливост на КОМЗ, како и </w:t>
      </w:r>
      <w:r w:rsidR="005C0F56">
        <w:rPr>
          <w:lang w:val="mk-MK"/>
        </w:rPr>
        <w:t>силната зависност од општински средства, слаби капацитети на членовите во поглед на третманот на теми поврзани со мултикултурали</w:t>
      </w:r>
      <w:r w:rsidR="00ED16C9">
        <w:rPr>
          <w:lang w:val="mk-MK"/>
        </w:rPr>
        <w:t>змот, не придонесоа за создавање на функционални КОМЗ.</w:t>
      </w:r>
    </w:p>
    <w:p w:rsidR="00ED16C9" w:rsidRDefault="00ED16C9" w:rsidP="00A85071">
      <w:pPr>
        <w:ind w:firstLine="720"/>
        <w:rPr>
          <w:lang w:val="mk-MK"/>
        </w:rPr>
      </w:pPr>
      <w:r>
        <w:rPr>
          <w:lang w:val="mk-MK"/>
        </w:rPr>
        <w:t>Извештајот од истражувањето спроведено од АДИ истакнува дека КОМЗ се соочуваат со повеќе проблеми во фунционирањето: конфликт на интерес (членови на Советот на Општината се и членови на КОМЗ); недостаокот од мотивација кај членовите; недостаток од финансиски средств</w:t>
      </w:r>
      <w:r w:rsidR="00E512C8">
        <w:rPr>
          <w:lang w:val="mk-MK"/>
        </w:rPr>
        <w:t xml:space="preserve">а за реализација на годишните оперативни планови; слаба препознатливост на КОМЗ меѓу локалното население; отсуство на административна поддршка од страна на општината; </w:t>
      </w:r>
      <w:r w:rsidR="007D1A8D">
        <w:rPr>
          <w:lang w:val="mk-MK"/>
        </w:rPr>
        <w:t xml:space="preserve">непочитување на законската обврска да се имаат предвид мислењата и препораките на КОМЗ при одлучувањето по прашања што ги засегаат етничките заедници во општината. </w:t>
      </w:r>
    </w:p>
    <w:p w:rsidR="007D1A8D" w:rsidRDefault="007D1A8D" w:rsidP="00A85071">
      <w:pPr>
        <w:ind w:firstLine="720"/>
        <w:rPr>
          <w:lang w:val="mk-MK"/>
        </w:rPr>
      </w:pPr>
      <w:r>
        <w:rPr>
          <w:lang w:val="mk-MK"/>
        </w:rPr>
        <w:t xml:space="preserve">Со оглед на </w:t>
      </w:r>
      <w:r w:rsidR="00610B58">
        <w:rPr>
          <w:lang w:val="mk-MK"/>
        </w:rPr>
        <w:t>состојбата</w:t>
      </w:r>
      <w:r>
        <w:rPr>
          <w:lang w:val="mk-MK"/>
        </w:rPr>
        <w:t xml:space="preserve">, Општина Струга ќе настојува да ги зајакне капацитетите </w:t>
      </w:r>
      <w:r w:rsidR="00610B58">
        <w:rPr>
          <w:lang w:val="mk-MK"/>
        </w:rPr>
        <w:t xml:space="preserve">на КОМЗ Струга преку иницирање активности за поддршка на редовните активности на КОМЗ, развивање на соработката помеѓу КОМЗ и граѓанскиот сектор, </w:t>
      </w:r>
      <w:r w:rsidR="00C62B09">
        <w:rPr>
          <w:lang w:val="mk-MK"/>
        </w:rPr>
        <w:t xml:space="preserve">развивање на капацитетите во поглед на дејствувањето по прашања што се однесуваат на мултикултурната реалност во општината, како и промоција </w:t>
      </w:r>
      <w:r w:rsidR="004E4AA7">
        <w:rPr>
          <w:lang w:val="mk-MK"/>
        </w:rPr>
        <w:t>на активностите на КОМЗ и зголемување на нивната видливост помеѓу граѓаните во општината.</w:t>
      </w:r>
    </w:p>
    <w:p w:rsidR="00A85071" w:rsidRDefault="004E4AA7" w:rsidP="00A85071">
      <w:pPr>
        <w:ind w:firstLine="720"/>
        <w:rPr>
          <w:lang w:val="mk-MK"/>
        </w:rPr>
      </w:pPr>
      <w:r w:rsidRPr="004E4AA7">
        <w:rPr>
          <w:lang w:val="mk-MK"/>
        </w:rPr>
        <w:t>Остварувањето на оваа конкретна цел е предвидено со реализацијата на следните резултати</w:t>
      </w:r>
      <w:r w:rsidR="00A85071" w:rsidRPr="00A85071">
        <w:rPr>
          <w:lang w:val="mk-MK"/>
        </w:rPr>
        <w:t>:</w:t>
      </w:r>
    </w:p>
    <w:p w:rsidR="00A85071" w:rsidRPr="00A85071" w:rsidRDefault="00A85071" w:rsidP="00A85071">
      <w:pPr>
        <w:pStyle w:val="ListParagraph"/>
        <w:numPr>
          <w:ilvl w:val="0"/>
          <w:numId w:val="13"/>
        </w:numPr>
        <w:rPr>
          <w:vanish/>
          <w:lang w:val="mk-MK"/>
        </w:rPr>
      </w:pPr>
    </w:p>
    <w:p w:rsidR="00A85071" w:rsidRPr="00A85071" w:rsidRDefault="00A85071" w:rsidP="00A85071">
      <w:pPr>
        <w:pStyle w:val="ListParagraph"/>
        <w:numPr>
          <w:ilvl w:val="0"/>
          <w:numId w:val="13"/>
        </w:numPr>
        <w:rPr>
          <w:vanish/>
          <w:lang w:val="mk-MK"/>
        </w:rPr>
      </w:pPr>
    </w:p>
    <w:p w:rsidR="00A85071" w:rsidRPr="00A85071" w:rsidRDefault="00A85071" w:rsidP="00A85071">
      <w:pPr>
        <w:pStyle w:val="ListParagraph"/>
        <w:numPr>
          <w:ilvl w:val="0"/>
          <w:numId w:val="13"/>
        </w:numPr>
        <w:rPr>
          <w:vanish/>
          <w:lang w:val="mk-MK"/>
        </w:rPr>
      </w:pPr>
    </w:p>
    <w:p w:rsidR="00A85071" w:rsidRPr="00A85071" w:rsidRDefault="00A85071" w:rsidP="00A85071">
      <w:pPr>
        <w:pStyle w:val="ListParagraph"/>
        <w:numPr>
          <w:ilvl w:val="0"/>
          <w:numId w:val="13"/>
        </w:numPr>
        <w:rPr>
          <w:vanish/>
          <w:lang w:val="mk-MK"/>
        </w:rPr>
      </w:pPr>
    </w:p>
    <w:p w:rsidR="00A85071" w:rsidRPr="00A85071" w:rsidRDefault="00A85071" w:rsidP="00A85071">
      <w:pPr>
        <w:pStyle w:val="ListParagraph"/>
        <w:numPr>
          <w:ilvl w:val="0"/>
          <w:numId w:val="13"/>
        </w:numPr>
        <w:rPr>
          <w:vanish/>
          <w:lang w:val="mk-MK"/>
        </w:rPr>
      </w:pPr>
    </w:p>
    <w:p w:rsidR="00A85071" w:rsidRPr="00A85071" w:rsidRDefault="00A85071" w:rsidP="00A85071">
      <w:pPr>
        <w:pStyle w:val="ListParagraph"/>
        <w:numPr>
          <w:ilvl w:val="0"/>
          <w:numId w:val="13"/>
        </w:numPr>
        <w:rPr>
          <w:vanish/>
          <w:lang w:val="mk-MK"/>
        </w:rPr>
      </w:pPr>
    </w:p>
    <w:p w:rsidR="00A85071" w:rsidRDefault="00A85071" w:rsidP="00A85071">
      <w:pPr>
        <w:pStyle w:val="ListParagraph"/>
        <w:numPr>
          <w:ilvl w:val="1"/>
          <w:numId w:val="13"/>
        </w:numPr>
        <w:rPr>
          <w:lang w:val="mk-MK"/>
        </w:rPr>
      </w:pPr>
      <w:r w:rsidRPr="00A85071">
        <w:rPr>
          <w:lang w:val="mk-MK"/>
        </w:rPr>
        <w:t xml:space="preserve">Организирана најмалку </w:t>
      </w:r>
      <w:r w:rsidR="00016DDB">
        <w:rPr>
          <w:lang w:val="mk-MK"/>
        </w:rPr>
        <w:t>една (</w:t>
      </w:r>
      <w:r w:rsidRPr="00A85071">
        <w:rPr>
          <w:lang w:val="mk-MK"/>
        </w:rPr>
        <w:t>1</w:t>
      </w:r>
      <w:r w:rsidR="00016DDB">
        <w:rPr>
          <w:lang w:val="mk-MK"/>
        </w:rPr>
        <w:t>)</w:t>
      </w:r>
      <w:r w:rsidRPr="00A85071">
        <w:rPr>
          <w:lang w:val="mk-MK"/>
        </w:rPr>
        <w:t xml:space="preserve"> обука годишно за зајакнување на ди</w:t>
      </w:r>
      <w:r>
        <w:rPr>
          <w:lang w:val="mk-MK"/>
        </w:rPr>
        <w:t>верзитетот за членовите на КОМЗ;</w:t>
      </w:r>
    </w:p>
    <w:p w:rsidR="00A85071" w:rsidRDefault="00A85071" w:rsidP="00A85071">
      <w:pPr>
        <w:pStyle w:val="ListParagraph"/>
        <w:numPr>
          <w:ilvl w:val="1"/>
          <w:numId w:val="13"/>
        </w:numPr>
        <w:rPr>
          <w:lang w:val="mk-MK"/>
        </w:rPr>
      </w:pPr>
      <w:r w:rsidRPr="00A85071">
        <w:rPr>
          <w:lang w:val="mk-MK"/>
        </w:rPr>
        <w:t>Организирани работни/студи</w:t>
      </w:r>
      <w:r>
        <w:rPr>
          <w:lang w:val="mk-MK"/>
        </w:rPr>
        <w:t>ски посети за членовите на КОМЗ;</w:t>
      </w:r>
    </w:p>
    <w:p w:rsidR="00A85071" w:rsidRDefault="00356653" w:rsidP="00A85071">
      <w:pPr>
        <w:pStyle w:val="ListParagraph"/>
        <w:numPr>
          <w:ilvl w:val="1"/>
          <w:numId w:val="13"/>
        </w:numPr>
        <w:rPr>
          <w:lang w:val="mk-MK"/>
        </w:rPr>
      </w:pPr>
      <w:r w:rsidRPr="00356653">
        <w:rPr>
          <w:lang w:val="mk-MK"/>
        </w:rPr>
        <w:t>Општинската администрација е активно вклучена во организрање</w:t>
      </w:r>
      <w:r>
        <w:rPr>
          <w:lang w:val="mk-MK"/>
        </w:rPr>
        <w:t xml:space="preserve"> на редовни состаноци на КОМЗ;</w:t>
      </w:r>
    </w:p>
    <w:p w:rsidR="00356653" w:rsidRDefault="00356653" w:rsidP="00A85071">
      <w:pPr>
        <w:pStyle w:val="ListParagraph"/>
        <w:numPr>
          <w:ilvl w:val="1"/>
          <w:numId w:val="13"/>
        </w:numPr>
        <w:rPr>
          <w:lang w:val="mk-MK"/>
        </w:rPr>
      </w:pPr>
      <w:r w:rsidRPr="00356653">
        <w:rPr>
          <w:lang w:val="mk-MK"/>
        </w:rPr>
        <w:t>Советот на општината поканува мислења и ставови од КОМЗ</w:t>
      </w:r>
      <w:r>
        <w:rPr>
          <w:lang w:val="mk-MK"/>
        </w:rPr>
        <w:t xml:space="preserve"> за прашања од нејзиниот мандат;</w:t>
      </w:r>
    </w:p>
    <w:p w:rsidR="00356653" w:rsidRDefault="00356653" w:rsidP="00A85071">
      <w:pPr>
        <w:pStyle w:val="ListParagraph"/>
        <w:numPr>
          <w:ilvl w:val="1"/>
          <w:numId w:val="13"/>
        </w:numPr>
        <w:rPr>
          <w:lang w:val="mk-MK"/>
        </w:rPr>
      </w:pPr>
      <w:r w:rsidRPr="00356653">
        <w:rPr>
          <w:lang w:val="mk-MK"/>
        </w:rPr>
        <w:lastRenderedPageBreak/>
        <w:t>Најмалку еден форум на релевантни локални чинители организир</w:t>
      </w:r>
      <w:r>
        <w:rPr>
          <w:lang w:val="mk-MK"/>
        </w:rPr>
        <w:t>ан од страна на КОМЗ, годишно;</w:t>
      </w:r>
    </w:p>
    <w:p w:rsidR="00356653" w:rsidRDefault="00356653" w:rsidP="00A85071">
      <w:pPr>
        <w:pStyle w:val="ListParagraph"/>
        <w:numPr>
          <w:ilvl w:val="1"/>
          <w:numId w:val="13"/>
        </w:numPr>
        <w:rPr>
          <w:lang w:val="mk-MK"/>
        </w:rPr>
      </w:pPr>
      <w:r w:rsidRPr="00356653">
        <w:rPr>
          <w:lang w:val="mk-MK"/>
        </w:rPr>
        <w:t>КОМЗ и најзината работа активно промовирани до релевантните чинители и локалната јавност.</w:t>
      </w:r>
    </w:p>
    <w:p w:rsidR="00054D1E" w:rsidRDefault="00965DDA" w:rsidP="00965DDA">
      <w:pPr>
        <w:ind w:firstLine="720"/>
        <w:rPr>
          <w:lang w:val="mk-MK"/>
        </w:rPr>
      </w:pPr>
      <w:r>
        <w:rPr>
          <w:lang w:val="mk-MK"/>
        </w:rPr>
        <w:t>Општина Струга активно ќе се вклучи во зајакнувањето на капацитетите на КОМЗ Струга, обезбедувајќи финансиска, експертска и организациона поддршка</w:t>
      </w:r>
      <w:r w:rsidR="00F715C2">
        <w:rPr>
          <w:lang w:val="mk-MK"/>
        </w:rPr>
        <w:t xml:space="preserve">. Дополнително, Општината ќе </w:t>
      </w:r>
      <w:r w:rsidR="00CC00DC">
        <w:rPr>
          <w:lang w:val="mk-MK"/>
        </w:rPr>
        <w:t>ги следи препораките и ќе ги разгледува пре</w:t>
      </w:r>
      <w:r w:rsidR="001827FB">
        <w:rPr>
          <w:lang w:val="mk-MK"/>
        </w:rPr>
        <w:t>длозитеод</w:t>
      </w:r>
      <w:r w:rsidR="00CC00DC">
        <w:rPr>
          <w:lang w:val="mk-MK"/>
        </w:rPr>
        <w:t xml:space="preserve"> КОМЗ при носењето одлуки од важност за етничките заедници во општината. </w:t>
      </w:r>
      <w:r w:rsidR="00593F90">
        <w:rPr>
          <w:lang w:val="mk-MK"/>
        </w:rPr>
        <w:t xml:space="preserve">Општината ќе ја поддржува КОМЗ за продлабочување на соработката со граѓанскиот сектор, во насока на иницирање и имплементација на иницијативи за подобрување на меѓуетничкото разбирање. Конечно, </w:t>
      </w:r>
      <w:r w:rsidR="00593F90" w:rsidRPr="001827FB">
        <w:rPr>
          <w:lang w:val="mk-MK"/>
        </w:rPr>
        <w:t xml:space="preserve">во согласност со можностите, Општина Струга </w:t>
      </w:r>
      <w:r w:rsidR="001D5C7A" w:rsidRPr="001827FB">
        <w:rPr>
          <w:lang w:val="mk-MK"/>
        </w:rPr>
        <w:t>ќе настојува да ги зајакне капацитетите на членовите на КОМЗ Струга,</w:t>
      </w:r>
      <w:r w:rsidR="002E26E2" w:rsidRPr="001827FB">
        <w:rPr>
          <w:lang w:val="mk-MK"/>
        </w:rPr>
        <w:t xml:space="preserve"> како и општинската администрација,</w:t>
      </w:r>
      <w:r w:rsidR="001D5C7A" w:rsidRPr="001827FB">
        <w:rPr>
          <w:lang w:val="mk-MK"/>
        </w:rPr>
        <w:t xml:space="preserve"> преку </w:t>
      </w:r>
      <w:r w:rsidR="005F34BF" w:rsidRPr="001827FB">
        <w:rPr>
          <w:lang w:val="mk-MK"/>
        </w:rPr>
        <w:t>поддршка на обуки и тренинзи на членовите</w:t>
      </w:r>
      <w:r w:rsidR="00701B14" w:rsidRPr="001827FB">
        <w:rPr>
          <w:lang w:val="mk-MK"/>
        </w:rPr>
        <w:t xml:space="preserve"> во областа на мултикултурализмот.</w:t>
      </w:r>
    </w:p>
    <w:p w:rsidR="00B214C0" w:rsidRDefault="00B214C0" w:rsidP="00B0608D">
      <w:pPr>
        <w:pStyle w:val="Heading1"/>
        <w:numPr>
          <w:ilvl w:val="0"/>
          <w:numId w:val="16"/>
        </w:numPr>
        <w:rPr>
          <w:lang w:val="mk-MK"/>
        </w:rPr>
      </w:pPr>
      <w:bookmarkStart w:id="32" w:name="_Toc468829662"/>
      <w:r>
        <w:rPr>
          <w:lang w:val="mk-MK"/>
        </w:rPr>
        <w:t>Методологија</w:t>
      </w:r>
      <w:bookmarkEnd w:id="32"/>
    </w:p>
    <w:p w:rsidR="00B214C0" w:rsidRDefault="00E52489" w:rsidP="006F636E">
      <w:pPr>
        <w:ind w:firstLine="720"/>
        <w:rPr>
          <w:lang w:val="mk-MK"/>
        </w:rPr>
      </w:pPr>
      <w:r>
        <w:rPr>
          <w:lang w:val="mk-MK"/>
        </w:rPr>
        <w:t xml:space="preserve">Стратегијата, како и клучните приоритети </w:t>
      </w:r>
      <w:r w:rsidR="006F636E">
        <w:rPr>
          <w:lang w:val="mk-MK"/>
        </w:rPr>
        <w:t xml:space="preserve">во неа, </w:t>
      </w:r>
      <w:r>
        <w:rPr>
          <w:lang w:val="mk-MK"/>
        </w:rPr>
        <w:t>се базира</w:t>
      </w:r>
      <w:r w:rsidR="006F636E">
        <w:rPr>
          <w:lang w:val="mk-MK"/>
        </w:rPr>
        <w:t xml:space="preserve">ни на широко учество на повеќе засегнати страни: локалните власти, </w:t>
      </w:r>
      <w:r w:rsidR="00246CCE">
        <w:rPr>
          <w:lang w:val="mk-MK"/>
        </w:rPr>
        <w:t>граѓанскиот сектор, бизнис секторот, образовниот сектор.</w:t>
      </w:r>
      <w:r w:rsidR="00957303">
        <w:rPr>
          <w:lang w:val="mk-MK"/>
        </w:rPr>
        <w:t xml:space="preserve"> Процесот на изработка на Стратегијата се одвиваше во неколку фази, во периодот јуни – декември 2016.</w:t>
      </w:r>
    </w:p>
    <w:p w:rsidR="00957303" w:rsidRDefault="00957303" w:rsidP="006F636E">
      <w:pPr>
        <w:ind w:firstLine="720"/>
        <w:rPr>
          <w:lang w:val="mk-MK"/>
        </w:rPr>
      </w:pPr>
      <w:r>
        <w:rPr>
          <w:lang w:val="mk-MK"/>
        </w:rPr>
        <w:t>Во првата фаза беше направена анал</w:t>
      </w:r>
      <w:r w:rsidR="00AF6E3A">
        <w:rPr>
          <w:lang w:val="mk-MK"/>
        </w:rPr>
        <w:t xml:space="preserve">иза на моменталните состојби врзани за меѓуетничкиот соживот во општина Струга. </w:t>
      </w:r>
      <w:r w:rsidR="000B00CF">
        <w:rPr>
          <w:lang w:val="mk-MK"/>
        </w:rPr>
        <w:t xml:space="preserve">Анализата се базираше на анализа на документи (законски и подзаконски акти, стратешки планови, одлуки и др.) и интервјуа претставници од повеќе сфери од општествениот живот во општината: претставници на локалната власт, </w:t>
      </w:r>
      <w:r w:rsidR="00AB2E26">
        <w:rPr>
          <w:lang w:val="mk-MK"/>
        </w:rPr>
        <w:t xml:space="preserve">граѓанскиот сектор, бизнис секторот и образовниот сектор. Целта на истражувањето беше утврдување на постојните состојби, активности и иницијативи кои се преземаат за развивање на меѓуетничките односи во општината. </w:t>
      </w:r>
      <w:r w:rsidR="00273F42">
        <w:rPr>
          <w:lang w:val="mk-MK"/>
        </w:rPr>
        <w:t xml:space="preserve">Добиените сознанија беа </w:t>
      </w:r>
      <w:r w:rsidR="00CD4E93">
        <w:rPr>
          <w:lang w:val="mk-MK"/>
        </w:rPr>
        <w:t xml:space="preserve">сумирани во прелиминарен извештај, кој беше презентиран </w:t>
      </w:r>
      <w:r w:rsidR="009904CD">
        <w:rPr>
          <w:lang w:val="mk-MK"/>
        </w:rPr>
        <w:t>на јавна дебат</w:t>
      </w:r>
      <w:r w:rsidR="00035579">
        <w:rPr>
          <w:lang w:val="mk-MK"/>
        </w:rPr>
        <w:t>а</w:t>
      </w:r>
      <w:r w:rsidR="00D73528">
        <w:rPr>
          <w:lang w:val="mk-MK"/>
        </w:rPr>
        <w:t xml:space="preserve"> што во општина Струга беше одржана на 14.10.2016. Заклучоците и препораките од дебатата беа вградени во финалниот извештај од истражувањето. </w:t>
      </w:r>
      <w:r w:rsidR="00216A0E">
        <w:rPr>
          <w:lang w:val="mk-MK"/>
        </w:rPr>
        <w:t>Со изготвувањето на финалниот извештај беше заокружена првата фаза од подготовката на Стратегијата.</w:t>
      </w:r>
    </w:p>
    <w:p w:rsidR="00216A0E" w:rsidRDefault="00804F9D" w:rsidP="006F636E">
      <w:pPr>
        <w:ind w:firstLine="720"/>
        <w:rPr>
          <w:lang w:val="mk-MK"/>
        </w:rPr>
      </w:pPr>
      <w:r>
        <w:rPr>
          <w:lang w:val="mk-MK"/>
        </w:rPr>
        <w:t>Втората фаза од подготовката на Стратегијата се состоеше од организирање на работилница со претставници од локалната власт, Комисијата за односи меѓу заедниците, образовниот систем, граѓанскиот сектор, локалниот бизнис сектор и други релевантни чинители</w:t>
      </w:r>
      <w:r w:rsidR="00E60F9F">
        <w:rPr>
          <w:lang w:val="mk-MK"/>
        </w:rPr>
        <w:t xml:space="preserve">. На работилницата беше дискутирано за предизвиците за мултуетничкото живеење во општината, досегашните позитивни искуства и </w:t>
      </w:r>
      <w:r w:rsidR="00E60F9F">
        <w:rPr>
          <w:lang w:val="mk-MK"/>
        </w:rPr>
        <w:lastRenderedPageBreak/>
        <w:t xml:space="preserve">практики, како и за сферите </w:t>
      </w:r>
      <w:r w:rsidR="00484C57">
        <w:rPr>
          <w:lang w:val="mk-MK"/>
        </w:rPr>
        <w:t xml:space="preserve">за кои е потребна посебна интервенција и кои претставуваат отежнувачки фактор за </w:t>
      </w:r>
      <w:r w:rsidR="0075422B">
        <w:rPr>
          <w:lang w:val="mk-MK"/>
        </w:rPr>
        <w:t xml:space="preserve">развивање на мултиетничкиот соживот на локално ниво. </w:t>
      </w:r>
    </w:p>
    <w:p w:rsidR="0075422B" w:rsidRDefault="0075422B" w:rsidP="006F636E">
      <w:pPr>
        <w:ind w:firstLine="720"/>
        <w:rPr>
          <w:lang w:val="mk-MK"/>
        </w:rPr>
      </w:pPr>
      <w:r>
        <w:rPr>
          <w:lang w:val="mk-MK"/>
        </w:rPr>
        <w:t xml:space="preserve">Стратешкиот документ беше изработен во периодот ноември – декември 2016 година. Во него се инкорпорирани главните заклучоци </w:t>
      </w:r>
      <w:r w:rsidR="00130907">
        <w:rPr>
          <w:lang w:val="mk-MK"/>
        </w:rPr>
        <w:t xml:space="preserve">произлезени од анализата, како и констатациите и препораките од диксусиите </w:t>
      </w:r>
      <w:r w:rsidR="00BC4556">
        <w:rPr>
          <w:lang w:val="mk-MK"/>
        </w:rPr>
        <w:t xml:space="preserve">и работилницата </w:t>
      </w:r>
      <w:r w:rsidR="00130907">
        <w:rPr>
          <w:lang w:val="mk-MK"/>
        </w:rPr>
        <w:t>помеѓу релевантните чинителни.</w:t>
      </w:r>
      <w:r w:rsidR="000E3463">
        <w:rPr>
          <w:lang w:val="mk-MK"/>
        </w:rPr>
        <w:t xml:space="preserve"> Избраниот пристап овозможи, од една страна, објективна перспектива кон проблемите на меѓуетничкиот соживот во </w:t>
      </w:r>
      <w:r w:rsidR="00F7455E">
        <w:rPr>
          <w:lang w:val="mk-MK"/>
        </w:rPr>
        <w:t xml:space="preserve">општината, но во исто време, </w:t>
      </w:r>
      <w:r w:rsidR="00CB55FE">
        <w:rPr>
          <w:lang w:val="mk-MK"/>
        </w:rPr>
        <w:t>даде можност за</w:t>
      </w:r>
      <w:r w:rsidR="00F7455E">
        <w:rPr>
          <w:lang w:val="mk-MK"/>
        </w:rPr>
        <w:t xml:space="preserve"> директно вклучување на граѓаните во унапредувањето на меѓукултурното разбирање помеѓу различните етнички заедници.</w:t>
      </w:r>
    </w:p>
    <w:p w:rsidR="00F7455E" w:rsidRDefault="00F7455E" w:rsidP="00B0608D">
      <w:pPr>
        <w:pStyle w:val="Heading1"/>
        <w:numPr>
          <w:ilvl w:val="0"/>
          <w:numId w:val="16"/>
        </w:numPr>
        <w:rPr>
          <w:lang w:val="mk-MK"/>
        </w:rPr>
      </w:pPr>
      <w:bookmarkStart w:id="33" w:name="_Toc468829663"/>
      <w:r>
        <w:rPr>
          <w:lang w:val="mk-MK"/>
        </w:rPr>
        <w:t>Временска рамка</w:t>
      </w:r>
      <w:bookmarkEnd w:id="33"/>
    </w:p>
    <w:p w:rsidR="00F7455E" w:rsidRDefault="00AD7CB7" w:rsidP="00F7455E">
      <w:pPr>
        <w:rPr>
          <w:lang w:val="mk-MK"/>
        </w:rPr>
      </w:pPr>
      <w:r>
        <w:rPr>
          <w:lang w:val="mk-MK"/>
        </w:rPr>
        <w:tab/>
        <w:t xml:space="preserve">Временската рамка за спроведување на Стратегијата е четири (4) години, во периодот 2017-2021 година. </w:t>
      </w:r>
      <w:r w:rsidR="0045417A">
        <w:rPr>
          <w:lang w:val="mk-MK"/>
        </w:rPr>
        <w:t xml:space="preserve">Акцискиот план, како составен дел од Стратегијата, определува прецизна временска рамка за реализирање на предвидените активности. </w:t>
      </w:r>
    </w:p>
    <w:p w:rsidR="005C6424" w:rsidRDefault="005C6424" w:rsidP="00B0608D">
      <w:pPr>
        <w:pStyle w:val="Heading1"/>
        <w:numPr>
          <w:ilvl w:val="0"/>
          <w:numId w:val="16"/>
        </w:numPr>
        <w:rPr>
          <w:lang w:val="mk-MK"/>
        </w:rPr>
      </w:pPr>
      <w:bookmarkStart w:id="34" w:name="_Toc468829664"/>
      <w:r>
        <w:rPr>
          <w:lang w:val="mk-MK"/>
        </w:rPr>
        <w:t>Спроведување на Стратегијата, следење и ревизија</w:t>
      </w:r>
      <w:bookmarkEnd w:id="34"/>
    </w:p>
    <w:p w:rsidR="005C6424" w:rsidRDefault="005C6424" w:rsidP="005C6424">
      <w:pPr>
        <w:rPr>
          <w:lang w:val="mk-MK"/>
        </w:rPr>
      </w:pPr>
      <w:r>
        <w:rPr>
          <w:lang w:val="mk-MK"/>
        </w:rPr>
        <w:tab/>
        <w:t xml:space="preserve">Општина Струга, во соработка со граѓанскиот сектор, </w:t>
      </w:r>
      <w:r w:rsidR="00AE5A17">
        <w:rPr>
          <w:lang w:val="mk-MK"/>
        </w:rPr>
        <w:t>ќе го следи процесот на имплементација на Стратегијата,</w:t>
      </w:r>
      <w:r w:rsidR="00AC64E4">
        <w:rPr>
          <w:lang w:val="mk-MK"/>
        </w:rPr>
        <w:t xml:space="preserve"> ефективноста и ефикасноста во спроведувањето, евалуација</w:t>
      </w:r>
      <w:r w:rsidR="002458E8">
        <w:rPr>
          <w:lang w:val="mk-MK"/>
        </w:rPr>
        <w:t>та</w:t>
      </w:r>
      <w:r w:rsidR="00AC64E4">
        <w:rPr>
          <w:lang w:val="mk-MK"/>
        </w:rPr>
        <w:t xml:space="preserve"> на напредокот во имплементацијата, како и можните потреби за прилагодување</w:t>
      </w:r>
      <w:r w:rsidR="00A3478A">
        <w:rPr>
          <w:lang w:val="mk-MK"/>
        </w:rPr>
        <w:t xml:space="preserve"> на локалните услови. За следењето на напредокот во имплементацијата на Стратегијата, Општината ќе изработи </w:t>
      </w:r>
      <w:r w:rsidR="00AC2098">
        <w:rPr>
          <w:lang w:val="mk-MK"/>
        </w:rPr>
        <w:t>посебен план за мониторинг.</w:t>
      </w:r>
    </w:p>
    <w:p w:rsidR="00AC2098" w:rsidRDefault="00AC2098" w:rsidP="005C6424">
      <w:pPr>
        <w:rPr>
          <w:lang w:val="mk-MK"/>
        </w:rPr>
      </w:pPr>
      <w:r>
        <w:rPr>
          <w:lang w:val="mk-MK"/>
        </w:rPr>
        <w:tab/>
        <w:t xml:space="preserve">Општина Струга ја има примарната улога </w:t>
      </w:r>
      <w:r w:rsidR="00D0317E">
        <w:rPr>
          <w:lang w:val="mk-MK"/>
        </w:rPr>
        <w:t xml:space="preserve">да врши периодично оценување  за напредокот во спроведувањето на Стратегијата, што ќе го поднесува до Советот на Општината во форма на мониторинг извештај. </w:t>
      </w:r>
    </w:p>
    <w:p w:rsidR="006B543C" w:rsidRDefault="006B543C" w:rsidP="005C6424">
      <w:pPr>
        <w:rPr>
          <w:lang w:val="mk-MK"/>
        </w:rPr>
      </w:pPr>
      <w:r>
        <w:rPr>
          <w:lang w:val="mk-MK"/>
        </w:rPr>
        <w:tab/>
        <w:t>По изминувањето на втората година од спроведувањето на Стратегијата, ќе биде изготвен Извештај за напредок</w:t>
      </w:r>
      <w:r w:rsidR="00952937">
        <w:rPr>
          <w:lang w:val="mk-MK"/>
        </w:rPr>
        <w:t xml:space="preserve">, што ќе содржи анализа и оценка на двогодишното имплементирање и остварување на стратешките заложби. Оценката ќе биде формулирана во соработка со претставници од граѓанскиот сектор, органите на локалната самоуправа, </w:t>
      </w:r>
      <w:r w:rsidR="00087A8C">
        <w:rPr>
          <w:lang w:val="mk-MK"/>
        </w:rPr>
        <w:t xml:space="preserve">КОМЗ, образовниот сектор, бизнис секторот и други релевантни чинители. Оценката ќе биде формулирана врз основа на </w:t>
      </w:r>
      <w:r w:rsidR="004A35DA">
        <w:rPr>
          <w:lang w:val="mk-MK"/>
        </w:rPr>
        <w:t xml:space="preserve">степенот на достигнување на поставените индикатори, </w:t>
      </w:r>
      <w:r w:rsidR="00600249">
        <w:rPr>
          <w:lang w:val="mk-MK"/>
        </w:rPr>
        <w:t>реализација на активностите во предвидената временска рамка</w:t>
      </w:r>
      <w:r w:rsidR="003E4060">
        <w:rPr>
          <w:lang w:val="mk-MK"/>
        </w:rPr>
        <w:t>, улогата на различните релевантни чинители во реализацијата на предвидените активности, како и евентуалните измени и прилагодувања на Стратегијата и Акциониот план.</w:t>
      </w:r>
    </w:p>
    <w:p w:rsidR="003E4060" w:rsidRPr="005C6424" w:rsidRDefault="003E4060" w:rsidP="005C6424">
      <w:pPr>
        <w:rPr>
          <w:lang w:val="mk-MK"/>
        </w:rPr>
      </w:pPr>
      <w:r>
        <w:rPr>
          <w:lang w:val="mk-MK"/>
        </w:rPr>
        <w:lastRenderedPageBreak/>
        <w:tab/>
        <w:t>Деталните планирани активности, заедно со временската рамка за нивна реализација,</w:t>
      </w:r>
      <w:r w:rsidR="00920EF0">
        <w:rPr>
          <w:lang w:val="mk-MK"/>
        </w:rPr>
        <w:t xml:space="preserve"> индикаторите за мерење на напредокот во нивното спроведување, носителите на активностите, како и главните извори на финансирање се образложени во </w:t>
      </w:r>
      <w:r w:rsidR="00920EF0" w:rsidRPr="00920EF0">
        <w:rPr>
          <w:b/>
          <w:color w:val="2F5496" w:themeColor="accent5" w:themeShade="BF"/>
          <w:lang w:val="mk-MK"/>
        </w:rPr>
        <w:t>Акци</w:t>
      </w:r>
      <w:r w:rsidR="00AC3B74">
        <w:rPr>
          <w:b/>
          <w:color w:val="2F5496" w:themeColor="accent5" w:themeShade="BF"/>
          <w:lang w:val="mk-MK"/>
        </w:rPr>
        <w:t>скиот</w:t>
      </w:r>
      <w:r w:rsidR="00920EF0" w:rsidRPr="00920EF0">
        <w:rPr>
          <w:b/>
          <w:color w:val="2F5496" w:themeColor="accent5" w:themeShade="BF"/>
          <w:lang w:val="mk-MK"/>
        </w:rPr>
        <w:t xml:space="preserve"> план</w:t>
      </w:r>
      <w:r w:rsidR="00920EF0">
        <w:rPr>
          <w:lang w:val="mk-MK"/>
        </w:rPr>
        <w:t>, како составен дел на Стратегијата.</w:t>
      </w:r>
    </w:p>
    <w:p w:rsidR="00054D1E" w:rsidRDefault="00054D1E" w:rsidP="00054D1E">
      <w:pPr>
        <w:rPr>
          <w:lang w:val="mk-MK"/>
        </w:rPr>
      </w:pPr>
    </w:p>
    <w:p w:rsidR="00054D1E" w:rsidRDefault="00054D1E" w:rsidP="00054D1E">
      <w:pPr>
        <w:rPr>
          <w:lang w:val="mk-MK"/>
        </w:rPr>
      </w:pPr>
    </w:p>
    <w:p w:rsidR="00054D1E" w:rsidRDefault="00054D1E" w:rsidP="00054D1E">
      <w:pPr>
        <w:rPr>
          <w:lang w:val="mk-MK"/>
        </w:rPr>
      </w:pPr>
    </w:p>
    <w:p w:rsidR="00054D1E" w:rsidRDefault="00054D1E">
      <w:pPr>
        <w:spacing w:before="0" w:line="259" w:lineRule="auto"/>
        <w:jc w:val="left"/>
        <w:rPr>
          <w:lang w:val="mk-MK"/>
        </w:rPr>
      </w:pPr>
      <w:r>
        <w:rPr>
          <w:lang w:val="mk-MK"/>
        </w:rPr>
        <w:br w:type="page"/>
      </w:r>
    </w:p>
    <w:p w:rsidR="00054D1E" w:rsidRDefault="00054D1E" w:rsidP="00054D1E">
      <w:pPr>
        <w:rPr>
          <w:lang w:val="mk-MK"/>
        </w:rPr>
        <w:sectPr w:rsidR="00054D1E" w:rsidSect="008054C3">
          <w:footerReference w:type="default" r:id="rId8"/>
          <w:pgSz w:w="12240" w:h="15840"/>
          <w:pgMar w:top="1440" w:right="1440" w:bottom="1440" w:left="1440" w:header="720" w:footer="720" w:gutter="0"/>
          <w:pgNumType w:start="0"/>
          <w:cols w:space="720"/>
          <w:titlePg/>
          <w:docGrid w:linePitch="360"/>
        </w:sectPr>
      </w:pPr>
    </w:p>
    <w:p w:rsidR="00054D1E" w:rsidRDefault="00054D1E" w:rsidP="00B0608D">
      <w:pPr>
        <w:pStyle w:val="Heading1"/>
        <w:numPr>
          <w:ilvl w:val="0"/>
          <w:numId w:val="16"/>
        </w:numPr>
        <w:rPr>
          <w:lang w:val="mk-MK"/>
        </w:rPr>
      </w:pPr>
      <w:bookmarkStart w:id="35" w:name="_Toc467701620"/>
      <w:bookmarkStart w:id="36" w:name="_Toc468829665"/>
      <w:r>
        <w:rPr>
          <w:lang w:val="mk-MK"/>
        </w:rPr>
        <w:lastRenderedPageBreak/>
        <w:t>Акциски план</w:t>
      </w:r>
      <w:bookmarkEnd w:id="35"/>
      <w:bookmarkEnd w:id="36"/>
    </w:p>
    <w:p w:rsidR="00054D1E" w:rsidRDefault="00054D1E" w:rsidP="00054D1E">
      <w:pPr>
        <w:pStyle w:val="Heading2"/>
        <w:rPr>
          <w:lang w:val="mk-MK"/>
        </w:rPr>
      </w:pPr>
      <w:bookmarkStart w:id="37" w:name="_Toc467701621"/>
      <w:bookmarkStart w:id="38" w:name="_Toc468829666"/>
      <w:r>
        <w:rPr>
          <w:lang w:val="mk-MK"/>
        </w:rPr>
        <w:t>Област 1. Култура и јазик</w:t>
      </w:r>
      <w:bookmarkEnd w:id="37"/>
      <w:bookmarkEnd w:id="38"/>
    </w:p>
    <w:p w:rsidR="006A5A3A" w:rsidRPr="00054D1E" w:rsidRDefault="00054D1E" w:rsidP="00054D1E">
      <w:pPr>
        <w:rPr>
          <w:lang w:val="mk-MK"/>
        </w:rPr>
      </w:pPr>
      <w:r w:rsidRPr="00054D1E">
        <w:rPr>
          <w:lang w:val="mk-MK"/>
        </w:rPr>
        <w:t>Конкретна цел 1: Промовирање на мултикултурна комуникација преку запознавање со културата на другите заедници, заедничко о</w:t>
      </w:r>
      <w:r w:rsidR="00B64806">
        <w:rPr>
          <w:lang w:val="mk-MK"/>
        </w:rPr>
        <w:t>рганизирање на културни настани</w:t>
      </w:r>
      <w:r w:rsidRPr="00054D1E">
        <w:rPr>
          <w:lang w:val="mk-MK"/>
        </w:rPr>
        <w:t xml:space="preserve"> и изучување на јазиците на другите заедници.</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rsidTr="000C34A3">
        <w:tc>
          <w:tcPr>
            <w:tcW w:w="3780" w:type="dxa"/>
            <w:shd w:val="clear" w:color="auto" w:fill="BFBFBF" w:themeFill="background1" w:themeFillShade="BF"/>
          </w:tcPr>
          <w:p w:rsidR="00054D1E" w:rsidRPr="005E7562" w:rsidRDefault="00054D1E" w:rsidP="005E7562">
            <w:pPr>
              <w:pStyle w:val="TableContents"/>
              <w:jc w:val="center"/>
              <w:rPr>
                <w:rFonts w:ascii="Cambria" w:hAnsi="Cambria" w:cstheme="minorHAnsi"/>
                <w:b/>
                <w:szCs w:val="22"/>
              </w:rPr>
            </w:pPr>
            <w:r w:rsidRPr="005E7562">
              <w:rPr>
                <w:rFonts w:ascii="Cambria" w:hAnsi="Cambria" w:cstheme="minorHAnsi"/>
                <w:b/>
                <w:szCs w:val="22"/>
              </w:rPr>
              <w:t>Очекувани резултати</w:t>
            </w:r>
          </w:p>
        </w:tc>
        <w:tc>
          <w:tcPr>
            <w:tcW w:w="2700" w:type="dxa"/>
            <w:shd w:val="clear" w:color="auto" w:fill="BFBFBF" w:themeFill="background1" w:themeFillShade="BF"/>
          </w:tcPr>
          <w:p w:rsidR="00054D1E" w:rsidRPr="005E7562" w:rsidRDefault="00054D1E" w:rsidP="005E7562">
            <w:pPr>
              <w:pStyle w:val="TableContents"/>
              <w:jc w:val="center"/>
              <w:rPr>
                <w:rFonts w:ascii="Cambria" w:hAnsi="Cambria" w:cstheme="minorHAnsi"/>
                <w:b/>
                <w:szCs w:val="22"/>
              </w:rPr>
            </w:pPr>
            <w:r w:rsidRPr="005E7562">
              <w:rPr>
                <w:rFonts w:ascii="Cambria" w:hAnsi="Cambria" w:cstheme="minorHAnsi"/>
                <w:b/>
                <w:szCs w:val="22"/>
              </w:rPr>
              <w:t>Активности</w:t>
            </w:r>
          </w:p>
        </w:tc>
        <w:tc>
          <w:tcPr>
            <w:tcW w:w="1620" w:type="dxa"/>
            <w:shd w:val="clear" w:color="auto" w:fill="BFBFBF" w:themeFill="background1" w:themeFillShade="BF"/>
          </w:tcPr>
          <w:p w:rsidR="00054D1E" w:rsidRPr="005E7562" w:rsidRDefault="00054D1E" w:rsidP="005E7562">
            <w:pPr>
              <w:pStyle w:val="TableContents"/>
              <w:jc w:val="center"/>
              <w:rPr>
                <w:rFonts w:ascii="Cambria" w:hAnsi="Cambria" w:cstheme="minorHAnsi"/>
                <w:b/>
                <w:szCs w:val="22"/>
              </w:rPr>
            </w:pPr>
            <w:r w:rsidRPr="005E7562">
              <w:rPr>
                <w:rFonts w:ascii="Cambria" w:hAnsi="Cambria" w:cstheme="minorHAnsi"/>
                <w:b/>
                <w:szCs w:val="22"/>
              </w:rPr>
              <w:t>Носител</w:t>
            </w:r>
          </w:p>
        </w:tc>
        <w:tc>
          <w:tcPr>
            <w:tcW w:w="1440" w:type="dxa"/>
            <w:shd w:val="clear" w:color="auto" w:fill="BFBFBF" w:themeFill="background1" w:themeFillShade="BF"/>
          </w:tcPr>
          <w:p w:rsidR="00054D1E" w:rsidRPr="005E7562" w:rsidRDefault="00054D1E" w:rsidP="005E7562">
            <w:pPr>
              <w:pStyle w:val="TableContents"/>
              <w:jc w:val="center"/>
              <w:rPr>
                <w:rFonts w:ascii="Cambria" w:hAnsi="Cambria" w:cstheme="minorHAnsi"/>
                <w:b/>
                <w:szCs w:val="22"/>
              </w:rPr>
            </w:pPr>
            <w:r w:rsidRPr="005E7562">
              <w:rPr>
                <w:rFonts w:ascii="Cambria" w:hAnsi="Cambria" w:cstheme="minorHAnsi"/>
                <w:b/>
                <w:szCs w:val="22"/>
              </w:rPr>
              <w:t>Временска рамка</w:t>
            </w:r>
          </w:p>
        </w:tc>
        <w:tc>
          <w:tcPr>
            <w:tcW w:w="1890" w:type="dxa"/>
            <w:shd w:val="clear" w:color="auto" w:fill="BFBFBF" w:themeFill="background1" w:themeFillShade="BF"/>
          </w:tcPr>
          <w:p w:rsidR="00054D1E" w:rsidRPr="005E7562" w:rsidRDefault="00054D1E" w:rsidP="005E7562">
            <w:pPr>
              <w:pStyle w:val="TableContents"/>
              <w:jc w:val="center"/>
              <w:rPr>
                <w:rFonts w:ascii="Cambria" w:hAnsi="Cambria" w:cstheme="minorHAnsi"/>
                <w:b/>
                <w:szCs w:val="22"/>
              </w:rPr>
            </w:pPr>
            <w:r w:rsidRPr="005E7562">
              <w:rPr>
                <w:rFonts w:ascii="Cambria" w:hAnsi="Cambria" w:cstheme="minorHAnsi"/>
                <w:b/>
                <w:szCs w:val="22"/>
              </w:rPr>
              <w:t>Индикатори</w:t>
            </w:r>
          </w:p>
        </w:tc>
        <w:tc>
          <w:tcPr>
            <w:tcW w:w="1710" w:type="dxa"/>
            <w:shd w:val="clear" w:color="auto" w:fill="BFBFBF" w:themeFill="background1" w:themeFillShade="BF"/>
          </w:tcPr>
          <w:p w:rsidR="00054D1E" w:rsidRPr="005E7562" w:rsidRDefault="00054D1E" w:rsidP="005E7562">
            <w:pPr>
              <w:pStyle w:val="TableContents"/>
              <w:jc w:val="center"/>
              <w:rPr>
                <w:rFonts w:ascii="Cambria" w:hAnsi="Cambria" w:cstheme="minorHAnsi"/>
                <w:b/>
                <w:szCs w:val="22"/>
              </w:rPr>
            </w:pPr>
            <w:r w:rsidRPr="005E7562">
              <w:rPr>
                <w:rFonts w:ascii="Cambria" w:hAnsi="Cambria" w:cstheme="minorHAnsi"/>
                <w:b/>
                <w:szCs w:val="22"/>
              </w:rPr>
              <w:t>Финансиски средства</w:t>
            </w:r>
          </w:p>
        </w:tc>
      </w:tr>
      <w:tr w:rsidR="00C62A65" w:rsidTr="0081790B">
        <w:tc>
          <w:tcPr>
            <w:tcW w:w="3780" w:type="dxa"/>
          </w:tcPr>
          <w:p w:rsidR="00054D1E" w:rsidRDefault="00D7180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054D1E" w:rsidRPr="005E7562">
              <w:rPr>
                <w:rFonts w:ascii="Cambria" w:hAnsi="Cambria" w:cstheme="minorHAnsi"/>
                <w:szCs w:val="22"/>
                <w:lang w:val="mk-MK"/>
              </w:rPr>
              <w:t xml:space="preserve">1.1Фестивалот Струшки вечери на поезијата организиран на покреативен начин, со поголема поддршка од општината, и активно насочен кон промовирање на диверзитетот.  </w:t>
            </w:r>
          </w:p>
          <w:p w:rsidR="00AF05D5" w:rsidRDefault="00AF05D5" w:rsidP="00E73D4E">
            <w:pPr>
              <w:pStyle w:val="TableContents"/>
              <w:snapToGrid w:val="0"/>
              <w:rPr>
                <w:rFonts w:ascii="Cambria" w:hAnsi="Cambria" w:cstheme="minorHAnsi"/>
                <w:szCs w:val="22"/>
                <w:lang w:val="mk-MK"/>
              </w:rPr>
            </w:pPr>
          </w:p>
          <w:p w:rsidR="00AF05D5" w:rsidRPr="005E7562" w:rsidRDefault="00D7180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AF05D5">
              <w:rPr>
                <w:rFonts w:ascii="Cambria" w:hAnsi="Cambria" w:cstheme="minorHAnsi"/>
                <w:szCs w:val="22"/>
                <w:lang w:val="mk-MK"/>
              </w:rPr>
              <w:t xml:space="preserve">1.1.1 </w:t>
            </w:r>
            <w:r w:rsidR="002223A7">
              <w:rPr>
                <w:rFonts w:ascii="Cambria" w:hAnsi="Cambria" w:cstheme="minorHAnsi"/>
                <w:szCs w:val="22"/>
                <w:lang w:val="mk-MK"/>
              </w:rPr>
              <w:t xml:space="preserve">Воведување на посебен настан во рамки на Фестивалот за промоција на млади автори кои творат на својот мајчин јазик </w:t>
            </w:r>
          </w:p>
          <w:p w:rsidR="00054D1E" w:rsidRPr="005E7562" w:rsidRDefault="00054D1E"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54D1E" w:rsidRDefault="00D7180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054D1E" w:rsidRPr="005E7562">
              <w:rPr>
                <w:rFonts w:ascii="Cambria" w:hAnsi="Cambria" w:cstheme="minorHAnsi"/>
                <w:szCs w:val="22"/>
                <w:lang w:val="mk-MK"/>
              </w:rPr>
              <w:t xml:space="preserve">1.2 Фестивалот Кенге Јехо организиран на покреативен начин, со поголема поддршка од општината, и активно насочен кон промовирање на диверзитетот.  </w:t>
            </w:r>
          </w:p>
          <w:p w:rsidR="009843AA" w:rsidRDefault="009843AA" w:rsidP="00E73D4E">
            <w:pPr>
              <w:pStyle w:val="TableContents"/>
              <w:snapToGrid w:val="0"/>
              <w:rPr>
                <w:rFonts w:ascii="Cambria" w:hAnsi="Cambria" w:cstheme="minorHAnsi"/>
                <w:szCs w:val="22"/>
                <w:lang w:val="mk-MK"/>
              </w:rPr>
            </w:pPr>
          </w:p>
          <w:p w:rsidR="009843AA" w:rsidRDefault="00D7180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9843AA">
              <w:rPr>
                <w:rFonts w:ascii="Cambria" w:hAnsi="Cambria" w:cstheme="minorHAnsi"/>
                <w:szCs w:val="22"/>
                <w:lang w:val="mk-MK"/>
              </w:rPr>
              <w:t xml:space="preserve">1.2.1 </w:t>
            </w:r>
            <w:r w:rsidR="008461ED">
              <w:rPr>
                <w:rFonts w:ascii="Cambria" w:hAnsi="Cambria" w:cstheme="minorHAnsi"/>
                <w:szCs w:val="22"/>
                <w:lang w:val="mk-MK"/>
              </w:rPr>
              <w:t xml:space="preserve">Воведување на сегмент во </w:t>
            </w:r>
            <w:r w:rsidR="008461ED">
              <w:rPr>
                <w:rFonts w:ascii="Cambria" w:hAnsi="Cambria" w:cstheme="minorHAnsi"/>
                <w:szCs w:val="22"/>
                <w:lang w:val="mk-MK"/>
              </w:rPr>
              <w:lastRenderedPageBreak/>
              <w:t>рамки на Фестивалот за презентирање на културите на различните етнички заедници од општина Струга</w:t>
            </w:r>
            <w:r w:rsidR="000C34A3">
              <w:rPr>
                <w:rFonts w:ascii="Cambria" w:hAnsi="Cambria" w:cstheme="minorHAnsi"/>
                <w:szCs w:val="22"/>
                <w:lang w:val="mk-MK"/>
              </w:rPr>
              <w:t>.</w:t>
            </w:r>
          </w:p>
          <w:p w:rsidR="000C34A3" w:rsidRPr="005E7562" w:rsidRDefault="000C34A3" w:rsidP="00E73D4E">
            <w:pPr>
              <w:pStyle w:val="TableContents"/>
              <w:snapToGrid w:val="0"/>
              <w:rPr>
                <w:rFonts w:ascii="Cambria" w:hAnsi="Cambria" w:cstheme="minorHAnsi"/>
                <w:szCs w:val="22"/>
                <w:lang w:val="mk-MK"/>
              </w:rPr>
            </w:pPr>
          </w:p>
          <w:p w:rsidR="00054D1E" w:rsidRPr="005E7562" w:rsidRDefault="00054D1E" w:rsidP="00E73D4E">
            <w:pPr>
              <w:pStyle w:val="TableContents"/>
              <w:snapToGrid w:val="0"/>
              <w:rPr>
                <w:rFonts w:ascii="Cambria" w:hAnsi="Cambria" w:cstheme="minorHAnsi"/>
                <w:szCs w:val="22"/>
                <w:lang w:val="mk-MK"/>
              </w:rPr>
            </w:pPr>
          </w:p>
          <w:p w:rsidR="00054D1E" w:rsidRDefault="00D7180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054D1E" w:rsidRPr="005E7562">
              <w:rPr>
                <w:rFonts w:ascii="Cambria" w:hAnsi="Cambria" w:cstheme="minorHAnsi"/>
                <w:szCs w:val="22"/>
                <w:lang w:val="mk-MK"/>
              </w:rPr>
              <w:t xml:space="preserve">1.3 Настанот Летник организиран на покреативен начин, со поголема поддршка од општината, и активно насочен кон промовирање на диверзитетот.  </w:t>
            </w:r>
          </w:p>
          <w:p w:rsidR="000E3238" w:rsidRDefault="000E3238" w:rsidP="00E73D4E">
            <w:pPr>
              <w:pStyle w:val="TableContents"/>
              <w:snapToGrid w:val="0"/>
              <w:rPr>
                <w:rFonts w:ascii="Cambria" w:hAnsi="Cambria" w:cstheme="minorHAnsi"/>
                <w:szCs w:val="22"/>
                <w:lang w:val="mk-MK"/>
              </w:rPr>
            </w:pPr>
          </w:p>
          <w:p w:rsidR="000E3238" w:rsidRPr="005E7562" w:rsidRDefault="00D7180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0E3238">
              <w:rPr>
                <w:rFonts w:ascii="Cambria" w:hAnsi="Cambria" w:cstheme="minorHAnsi"/>
                <w:szCs w:val="22"/>
                <w:lang w:val="mk-MK"/>
              </w:rPr>
              <w:t>1.3.1 Организирање на заедничко одбележување на настанот Летник</w:t>
            </w:r>
            <w:r w:rsidR="00610CBF">
              <w:rPr>
                <w:rFonts w:ascii="Cambria" w:hAnsi="Cambria" w:cstheme="minorHAnsi"/>
                <w:szCs w:val="22"/>
                <w:lang w:val="mk-MK"/>
              </w:rPr>
              <w:t xml:space="preserve"> со презентација на обичаите на секоја заедница за овој настан. </w:t>
            </w:r>
          </w:p>
          <w:p w:rsidR="00054D1E" w:rsidRPr="005E7562" w:rsidRDefault="00054D1E" w:rsidP="00E73D4E">
            <w:pPr>
              <w:pStyle w:val="TableContents"/>
              <w:snapToGrid w:val="0"/>
              <w:rPr>
                <w:rFonts w:ascii="Cambria" w:hAnsi="Cambria" w:cstheme="minorHAnsi"/>
                <w:szCs w:val="22"/>
                <w:lang w:val="mk-MK"/>
              </w:rPr>
            </w:pPr>
          </w:p>
          <w:p w:rsidR="00AA45D0" w:rsidRDefault="00AA45D0" w:rsidP="00E73D4E">
            <w:pPr>
              <w:pStyle w:val="TableContents"/>
              <w:snapToGrid w:val="0"/>
              <w:rPr>
                <w:rFonts w:ascii="Cambria" w:hAnsi="Cambria" w:cstheme="minorHAnsi"/>
                <w:szCs w:val="22"/>
                <w:lang w:val="mk-MK"/>
              </w:rPr>
            </w:pPr>
          </w:p>
          <w:p w:rsidR="00054D1E" w:rsidRDefault="00D7180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054D1E" w:rsidRPr="005E7562">
              <w:rPr>
                <w:rFonts w:ascii="Cambria" w:hAnsi="Cambria" w:cstheme="minorHAnsi"/>
                <w:szCs w:val="22"/>
                <w:lang w:val="mk-MK"/>
              </w:rPr>
              <w:t xml:space="preserve">1.4 Сите културни настани во кои е вклучена општината активно се користат за промовирање на мултикултурализмот на локално ниво. </w:t>
            </w:r>
          </w:p>
          <w:p w:rsidR="000665F7" w:rsidRDefault="000665F7" w:rsidP="00E73D4E">
            <w:pPr>
              <w:pStyle w:val="TableContents"/>
              <w:snapToGrid w:val="0"/>
              <w:rPr>
                <w:rFonts w:ascii="Cambria" w:hAnsi="Cambria" w:cstheme="minorHAnsi"/>
                <w:szCs w:val="22"/>
                <w:lang w:val="mk-MK"/>
              </w:rPr>
            </w:pPr>
          </w:p>
          <w:p w:rsidR="00054D1E" w:rsidRPr="005E7562" w:rsidRDefault="00054D1E" w:rsidP="00E73D4E">
            <w:pPr>
              <w:pStyle w:val="TableContents"/>
              <w:snapToGrid w:val="0"/>
              <w:rPr>
                <w:rFonts w:ascii="Cambria" w:hAnsi="Cambria" w:cstheme="minorHAnsi"/>
                <w:szCs w:val="22"/>
                <w:lang w:val="mk-MK"/>
              </w:rPr>
            </w:pPr>
          </w:p>
          <w:p w:rsidR="00863372" w:rsidRDefault="00863372" w:rsidP="00E73D4E">
            <w:pPr>
              <w:pStyle w:val="TableContents"/>
              <w:snapToGrid w:val="0"/>
              <w:rPr>
                <w:rFonts w:ascii="Cambria" w:hAnsi="Cambria" w:cstheme="minorHAnsi"/>
                <w:szCs w:val="22"/>
                <w:lang w:val="mk-MK"/>
              </w:rPr>
            </w:pPr>
          </w:p>
          <w:p w:rsidR="00863372" w:rsidRDefault="00863372" w:rsidP="00E73D4E">
            <w:pPr>
              <w:pStyle w:val="TableContents"/>
              <w:snapToGrid w:val="0"/>
              <w:rPr>
                <w:rFonts w:ascii="Cambria" w:hAnsi="Cambria" w:cstheme="minorHAnsi"/>
                <w:szCs w:val="22"/>
                <w:lang w:val="mk-MK"/>
              </w:rPr>
            </w:pPr>
          </w:p>
          <w:p w:rsidR="00863372" w:rsidRDefault="00863372" w:rsidP="00E73D4E">
            <w:pPr>
              <w:pStyle w:val="TableContents"/>
              <w:snapToGrid w:val="0"/>
              <w:rPr>
                <w:rFonts w:ascii="Cambria" w:hAnsi="Cambria" w:cstheme="minorHAnsi"/>
                <w:szCs w:val="22"/>
                <w:lang w:val="mk-MK"/>
              </w:rPr>
            </w:pPr>
          </w:p>
          <w:p w:rsidR="00863372" w:rsidRDefault="00863372" w:rsidP="00E73D4E">
            <w:pPr>
              <w:pStyle w:val="TableContents"/>
              <w:snapToGrid w:val="0"/>
              <w:rPr>
                <w:rFonts w:ascii="Cambria" w:hAnsi="Cambria" w:cstheme="minorHAnsi"/>
                <w:szCs w:val="22"/>
                <w:lang w:val="mk-MK"/>
              </w:rPr>
            </w:pPr>
          </w:p>
          <w:p w:rsidR="00863372" w:rsidRDefault="00863372" w:rsidP="00E73D4E">
            <w:pPr>
              <w:pStyle w:val="TableContents"/>
              <w:snapToGrid w:val="0"/>
              <w:rPr>
                <w:rFonts w:ascii="Cambria" w:hAnsi="Cambria" w:cstheme="minorHAnsi"/>
                <w:szCs w:val="22"/>
                <w:lang w:val="mk-MK"/>
              </w:rPr>
            </w:pPr>
          </w:p>
          <w:p w:rsidR="00054D1E" w:rsidRPr="005E7562" w:rsidRDefault="002F10F8"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054D1E" w:rsidRPr="005E7562">
              <w:rPr>
                <w:rFonts w:ascii="Cambria" w:hAnsi="Cambria" w:cstheme="minorHAnsi"/>
                <w:szCs w:val="22"/>
                <w:lang w:val="mk-MK"/>
              </w:rPr>
              <w:t xml:space="preserve">1.5 Културните ресурси кои постојат во општината (пр. 3 базилики, природнонаучен музеј, амам Мустафа Челебан, Спомен куќа на </w:t>
            </w:r>
            <w:r w:rsidR="00B057F2">
              <w:rPr>
                <w:rFonts w:ascii="Cambria" w:hAnsi="Cambria" w:cstheme="minorHAnsi"/>
                <w:szCs w:val="22"/>
                <w:lang w:val="mk-MK"/>
              </w:rPr>
              <w:t>Вангел</w:t>
            </w:r>
            <w:r w:rsidR="00054D1E" w:rsidRPr="005E7562">
              <w:rPr>
                <w:rFonts w:ascii="Cambria" w:hAnsi="Cambria" w:cstheme="minorHAnsi"/>
                <w:szCs w:val="22"/>
                <w:lang w:val="mk-MK"/>
              </w:rPr>
              <w:t xml:space="preserve"> Коџоман, Музеј во село Ливада, итн.) активно се користат за промовирање на културен туризам кој го почитува културниот диверзитет. </w:t>
            </w:r>
          </w:p>
          <w:p w:rsidR="00054D1E" w:rsidRDefault="00054D1E" w:rsidP="00E73D4E">
            <w:pPr>
              <w:pStyle w:val="TableContents"/>
              <w:snapToGrid w:val="0"/>
              <w:rPr>
                <w:rFonts w:ascii="Cambria" w:hAnsi="Cambria" w:cstheme="minorHAnsi"/>
                <w:szCs w:val="22"/>
                <w:lang w:val="mk-MK"/>
              </w:rPr>
            </w:pPr>
          </w:p>
          <w:p w:rsidR="00E321A2" w:rsidRPr="005E7562" w:rsidRDefault="00E321A2" w:rsidP="00E73D4E">
            <w:pPr>
              <w:pStyle w:val="TableContents"/>
              <w:snapToGrid w:val="0"/>
              <w:rPr>
                <w:rFonts w:ascii="Cambria" w:hAnsi="Cambria" w:cstheme="minorHAnsi"/>
                <w:szCs w:val="22"/>
                <w:lang w:val="mk-MK"/>
              </w:rPr>
            </w:pPr>
          </w:p>
          <w:p w:rsidR="00826411" w:rsidRDefault="002F10F8" w:rsidP="00826411">
            <w:pPr>
              <w:pStyle w:val="TableContents"/>
              <w:snapToGrid w:val="0"/>
              <w:rPr>
                <w:rFonts w:ascii="Cambria" w:hAnsi="Cambria" w:cstheme="minorHAnsi"/>
                <w:szCs w:val="22"/>
                <w:lang w:val="mk-MK"/>
              </w:rPr>
            </w:pPr>
            <w:r>
              <w:rPr>
                <w:rFonts w:ascii="Cambria" w:hAnsi="Cambria" w:cstheme="minorHAnsi"/>
                <w:szCs w:val="22"/>
                <w:lang w:val="mk-MK"/>
              </w:rPr>
              <w:t>Р</w:t>
            </w:r>
            <w:r w:rsidR="00054D1E" w:rsidRPr="005E7562">
              <w:rPr>
                <w:rFonts w:ascii="Cambria" w:hAnsi="Cambria" w:cstheme="minorHAnsi"/>
                <w:szCs w:val="22"/>
                <w:lang w:val="mk-MK"/>
              </w:rPr>
              <w:t xml:space="preserve">1.6 Во општината се организирани курсеви (согласно можностите)  за изучување на јазиците на другите заедници за разни целни групи (возрасни, вработени </w:t>
            </w:r>
            <w:r>
              <w:rPr>
                <w:rFonts w:ascii="Cambria" w:hAnsi="Cambria" w:cstheme="minorHAnsi"/>
                <w:szCs w:val="22"/>
                <w:lang w:val="mk-MK"/>
              </w:rPr>
              <w:t>во јавна администрација, итн.).</w:t>
            </w:r>
          </w:p>
          <w:p w:rsidR="00E321A2" w:rsidRDefault="00E321A2" w:rsidP="00826411">
            <w:pPr>
              <w:pStyle w:val="TableContents"/>
              <w:snapToGrid w:val="0"/>
              <w:rPr>
                <w:rFonts w:ascii="Cambria" w:hAnsi="Cambria" w:cstheme="minorHAnsi"/>
                <w:szCs w:val="22"/>
                <w:lang w:val="mk-MK"/>
              </w:rPr>
            </w:pPr>
          </w:p>
          <w:p w:rsidR="00E321A2" w:rsidRDefault="002F10F8" w:rsidP="00826411">
            <w:pPr>
              <w:pStyle w:val="TableContents"/>
              <w:snapToGrid w:val="0"/>
              <w:rPr>
                <w:rFonts w:ascii="Cambria" w:hAnsi="Cambria" w:cstheme="minorHAnsi"/>
                <w:szCs w:val="22"/>
                <w:lang w:val="mk-MK"/>
              </w:rPr>
            </w:pPr>
            <w:r>
              <w:rPr>
                <w:rFonts w:ascii="Cambria" w:hAnsi="Cambria" w:cstheme="minorHAnsi"/>
                <w:szCs w:val="22"/>
                <w:lang w:val="mk-MK"/>
              </w:rPr>
              <w:t>Р</w:t>
            </w:r>
            <w:r w:rsidR="00E321A2">
              <w:rPr>
                <w:rFonts w:ascii="Cambria" w:hAnsi="Cambria" w:cstheme="minorHAnsi"/>
                <w:szCs w:val="22"/>
                <w:lang w:val="mk-MK"/>
              </w:rPr>
              <w:t xml:space="preserve">1.6.1 </w:t>
            </w:r>
            <w:r w:rsidR="005202F2" w:rsidRPr="005202F2">
              <w:rPr>
                <w:rFonts w:ascii="Cambria" w:hAnsi="Cambria" w:cstheme="minorHAnsi"/>
                <w:szCs w:val="22"/>
                <w:lang w:val="mk-MK"/>
              </w:rPr>
              <w:t>Редовен курс по албански јазик (2 пати неделно) воспоставен до крајот на првата година од спроведувањето на страте</w:t>
            </w:r>
            <w:r>
              <w:rPr>
                <w:rFonts w:ascii="Cambria" w:hAnsi="Cambria" w:cstheme="minorHAnsi"/>
                <w:szCs w:val="22"/>
                <w:lang w:val="mk-MK"/>
              </w:rPr>
              <w:t>ги</w:t>
            </w:r>
            <w:r w:rsidR="005202F2" w:rsidRPr="005202F2">
              <w:rPr>
                <w:rFonts w:ascii="Cambria" w:hAnsi="Cambria" w:cstheme="minorHAnsi"/>
                <w:szCs w:val="22"/>
                <w:lang w:val="mk-MK"/>
              </w:rPr>
              <w:t>јата.</w:t>
            </w:r>
          </w:p>
          <w:p w:rsidR="002F10F8" w:rsidRDefault="002F10F8" w:rsidP="00826411">
            <w:pPr>
              <w:pStyle w:val="TableContents"/>
              <w:snapToGrid w:val="0"/>
              <w:rPr>
                <w:rFonts w:ascii="Cambria" w:hAnsi="Cambria" w:cstheme="minorHAnsi"/>
                <w:szCs w:val="22"/>
                <w:lang w:val="mk-MK"/>
              </w:rPr>
            </w:pPr>
          </w:p>
          <w:p w:rsidR="002F10F8" w:rsidRDefault="002F10F8" w:rsidP="00826411">
            <w:pPr>
              <w:pStyle w:val="TableContents"/>
              <w:snapToGrid w:val="0"/>
              <w:rPr>
                <w:rFonts w:ascii="Cambria" w:hAnsi="Cambria" w:cstheme="minorHAnsi"/>
                <w:szCs w:val="22"/>
                <w:lang w:val="mk-MK"/>
              </w:rPr>
            </w:pPr>
          </w:p>
          <w:p w:rsidR="002F10F8" w:rsidRDefault="002F10F8" w:rsidP="00826411">
            <w:pPr>
              <w:pStyle w:val="TableContents"/>
              <w:snapToGrid w:val="0"/>
              <w:rPr>
                <w:rFonts w:ascii="Cambria" w:hAnsi="Cambria" w:cstheme="minorHAnsi"/>
                <w:szCs w:val="22"/>
                <w:lang w:val="mk-MK"/>
              </w:rPr>
            </w:pPr>
          </w:p>
          <w:p w:rsidR="002F10F8" w:rsidRDefault="002F10F8" w:rsidP="00826411">
            <w:pPr>
              <w:pStyle w:val="TableContents"/>
              <w:snapToGrid w:val="0"/>
              <w:rPr>
                <w:rFonts w:ascii="Cambria" w:hAnsi="Cambria" w:cstheme="minorHAnsi"/>
                <w:szCs w:val="22"/>
                <w:lang w:val="mk-MK"/>
              </w:rPr>
            </w:pPr>
          </w:p>
          <w:p w:rsidR="002F10F8" w:rsidRDefault="002F10F8" w:rsidP="00826411">
            <w:pPr>
              <w:pStyle w:val="TableContents"/>
              <w:snapToGrid w:val="0"/>
              <w:rPr>
                <w:rFonts w:ascii="Cambria" w:hAnsi="Cambria" w:cstheme="minorHAnsi"/>
                <w:szCs w:val="22"/>
                <w:lang w:val="mk-MK"/>
              </w:rPr>
            </w:pPr>
          </w:p>
          <w:p w:rsidR="002F10F8" w:rsidRDefault="002F10F8" w:rsidP="00826411">
            <w:pPr>
              <w:pStyle w:val="TableContents"/>
              <w:snapToGrid w:val="0"/>
              <w:rPr>
                <w:rFonts w:ascii="Cambria" w:hAnsi="Cambria" w:cstheme="minorHAnsi"/>
                <w:szCs w:val="22"/>
                <w:lang w:val="mk-MK"/>
              </w:rPr>
            </w:pPr>
          </w:p>
          <w:p w:rsidR="003117BC" w:rsidRDefault="003117BC" w:rsidP="00826411">
            <w:pPr>
              <w:pStyle w:val="TableContents"/>
              <w:snapToGrid w:val="0"/>
              <w:rPr>
                <w:rFonts w:ascii="Cambria" w:hAnsi="Cambria" w:cstheme="minorHAnsi"/>
                <w:szCs w:val="22"/>
                <w:lang w:val="mk-MK"/>
              </w:rPr>
            </w:pPr>
          </w:p>
          <w:p w:rsidR="002F10F8" w:rsidRDefault="002F10F8" w:rsidP="00826411">
            <w:pPr>
              <w:pStyle w:val="TableContents"/>
              <w:snapToGrid w:val="0"/>
              <w:rPr>
                <w:rFonts w:ascii="Cambria" w:hAnsi="Cambria" w:cstheme="minorHAnsi"/>
                <w:szCs w:val="22"/>
                <w:lang w:val="mk-MK"/>
              </w:rPr>
            </w:pPr>
            <w:r>
              <w:rPr>
                <w:rFonts w:ascii="Cambria" w:hAnsi="Cambria" w:cstheme="minorHAnsi"/>
                <w:szCs w:val="22"/>
                <w:lang w:val="mk-MK"/>
              </w:rPr>
              <w:t xml:space="preserve">Р1.6.2 Редовен курс по </w:t>
            </w:r>
            <w:r w:rsidR="003117BC">
              <w:rPr>
                <w:rFonts w:ascii="Cambria" w:hAnsi="Cambria" w:cstheme="minorHAnsi"/>
                <w:szCs w:val="22"/>
                <w:lang w:val="mk-MK"/>
              </w:rPr>
              <w:t>турски</w:t>
            </w:r>
            <w:r w:rsidRPr="002F10F8">
              <w:rPr>
                <w:rFonts w:ascii="Cambria" w:hAnsi="Cambria" w:cstheme="minorHAnsi"/>
                <w:szCs w:val="22"/>
                <w:lang w:val="mk-MK"/>
              </w:rPr>
              <w:t xml:space="preserve"> јазик (2 пати неделно) воспоставен до крајот на првата година од спроведувањето на стратегијата.</w:t>
            </w:r>
          </w:p>
          <w:p w:rsidR="00B30E5C" w:rsidRDefault="00B30E5C" w:rsidP="00826411">
            <w:pPr>
              <w:pStyle w:val="TableContents"/>
              <w:snapToGrid w:val="0"/>
              <w:rPr>
                <w:rFonts w:ascii="Cambria" w:hAnsi="Cambria" w:cstheme="minorHAnsi"/>
                <w:szCs w:val="22"/>
                <w:lang w:val="mk-MK"/>
              </w:rPr>
            </w:pPr>
          </w:p>
          <w:p w:rsidR="00B30E5C" w:rsidRPr="005E7562" w:rsidRDefault="00B30E5C" w:rsidP="00826411">
            <w:pPr>
              <w:pStyle w:val="TableContents"/>
              <w:snapToGrid w:val="0"/>
              <w:rPr>
                <w:rFonts w:ascii="Cambria" w:hAnsi="Cambria" w:cstheme="minorHAnsi"/>
                <w:szCs w:val="22"/>
              </w:rPr>
            </w:pPr>
          </w:p>
        </w:tc>
        <w:tc>
          <w:tcPr>
            <w:tcW w:w="2700" w:type="dxa"/>
          </w:tcPr>
          <w:p w:rsidR="00054D1E" w:rsidRDefault="00054D1E" w:rsidP="002B0261">
            <w:pPr>
              <w:pStyle w:val="TableContents"/>
              <w:snapToGrid w:val="0"/>
              <w:rPr>
                <w:rFonts w:ascii="Cambria" w:hAnsi="Cambria" w:cstheme="minorHAnsi"/>
                <w:szCs w:val="22"/>
                <w:lang w:val="mk-MK"/>
              </w:rPr>
            </w:pPr>
          </w:p>
          <w:p w:rsidR="002223A7" w:rsidRDefault="002223A7" w:rsidP="002B0261">
            <w:pPr>
              <w:pStyle w:val="TableContents"/>
              <w:snapToGrid w:val="0"/>
              <w:rPr>
                <w:rFonts w:ascii="Cambria" w:hAnsi="Cambria" w:cstheme="minorHAnsi"/>
                <w:szCs w:val="22"/>
                <w:lang w:val="mk-MK"/>
              </w:rPr>
            </w:pPr>
          </w:p>
          <w:p w:rsidR="002223A7" w:rsidRDefault="002223A7" w:rsidP="002B0261">
            <w:pPr>
              <w:pStyle w:val="TableContents"/>
              <w:snapToGrid w:val="0"/>
              <w:rPr>
                <w:rFonts w:ascii="Cambria" w:hAnsi="Cambria" w:cstheme="minorHAnsi"/>
                <w:szCs w:val="22"/>
                <w:lang w:val="mk-MK"/>
              </w:rPr>
            </w:pPr>
          </w:p>
          <w:p w:rsidR="002223A7" w:rsidRDefault="002223A7" w:rsidP="002B0261">
            <w:pPr>
              <w:pStyle w:val="TableContents"/>
              <w:snapToGrid w:val="0"/>
              <w:rPr>
                <w:rFonts w:ascii="Cambria" w:hAnsi="Cambria" w:cstheme="minorHAnsi"/>
                <w:szCs w:val="22"/>
                <w:lang w:val="mk-MK"/>
              </w:rPr>
            </w:pPr>
          </w:p>
          <w:p w:rsidR="002223A7" w:rsidRDefault="002223A7" w:rsidP="002B0261">
            <w:pPr>
              <w:pStyle w:val="TableContents"/>
              <w:snapToGrid w:val="0"/>
              <w:rPr>
                <w:rFonts w:ascii="Cambria" w:hAnsi="Cambria" w:cstheme="minorHAnsi"/>
                <w:szCs w:val="22"/>
                <w:lang w:val="mk-MK"/>
              </w:rPr>
            </w:pPr>
          </w:p>
          <w:p w:rsidR="002223A7" w:rsidRDefault="002223A7" w:rsidP="002B0261">
            <w:pPr>
              <w:pStyle w:val="TableContents"/>
              <w:snapToGrid w:val="0"/>
              <w:rPr>
                <w:rFonts w:ascii="Cambria" w:hAnsi="Cambria" w:cstheme="minorHAnsi"/>
                <w:szCs w:val="22"/>
                <w:lang w:val="mk-MK"/>
              </w:rPr>
            </w:pPr>
          </w:p>
          <w:p w:rsidR="002223A7" w:rsidRDefault="002223A7" w:rsidP="002B0261">
            <w:pPr>
              <w:pStyle w:val="TableContents"/>
              <w:snapToGrid w:val="0"/>
              <w:rPr>
                <w:rFonts w:ascii="Cambria" w:hAnsi="Cambria" w:cstheme="minorHAnsi"/>
                <w:szCs w:val="22"/>
                <w:lang w:val="mk-MK"/>
              </w:rPr>
            </w:pPr>
          </w:p>
          <w:p w:rsidR="002223A7" w:rsidRDefault="00081172" w:rsidP="00081172">
            <w:pPr>
              <w:pStyle w:val="TableContents"/>
              <w:numPr>
                <w:ilvl w:val="3"/>
                <w:numId w:val="15"/>
              </w:numPr>
              <w:snapToGrid w:val="0"/>
              <w:rPr>
                <w:rFonts w:ascii="Cambria" w:hAnsi="Cambria" w:cstheme="minorHAnsi"/>
                <w:szCs w:val="22"/>
                <w:lang w:val="mk-MK"/>
              </w:rPr>
            </w:pPr>
            <w:r>
              <w:rPr>
                <w:rFonts w:ascii="Cambria" w:hAnsi="Cambria" w:cstheme="minorHAnsi"/>
                <w:szCs w:val="22"/>
                <w:lang w:val="mk-MK"/>
              </w:rPr>
              <w:t>Организаци</w:t>
            </w:r>
            <w:r w:rsidR="00CB55FE">
              <w:rPr>
                <w:rFonts w:ascii="Cambria" w:hAnsi="Cambria" w:cstheme="minorHAnsi"/>
                <w:szCs w:val="22"/>
                <w:lang w:val="mk-MK"/>
              </w:rPr>
              <w:t>ски</w:t>
            </w:r>
            <w:r>
              <w:rPr>
                <w:rFonts w:ascii="Cambria" w:hAnsi="Cambria" w:cstheme="minorHAnsi"/>
                <w:szCs w:val="22"/>
                <w:lang w:val="mk-MK"/>
              </w:rPr>
              <w:t xml:space="preserve"> активности</w:t>
            </w:r>
          </w:p>
          <w:p w:rsidR="00081172" w:rsidRDefault="00081172" w:rsidP="00081172">
            <w:pPr>
              <w:pStyle w:val="TableContents"/>
              <w:numPr>
                <w:ilvl w:val="3"/>
                <w:numId w:val="15"/>
              </w:numPr>
              <w:snapToGrid w:val="0"/>
              <w:rPr>
                <w:rFonts w:ascii="Cambria" w:hAnsi="Cambria" w:cstheme="minorHAnsi"/>
                <w:szCs w:val="22"/>
                <w:lang w:val="mk-MK"/>
              </w:rPr>
            </w:pPr>
            <w:r>
              <w:rPr>
                <w:rFonts w:ascii="Cambria" w:hAnsi="Cambria" w:cstheme="minorHAnsi"/>
                <w:szCs w:val="22"/>
                <w:lang w:val="mk-MK"/>
              </w:rPr>
              <w:t>Промотивни активности</w:t>
            </w: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p>
          <w:p w:rsidR="008461ED" w:rsidRDefault="008461ED" w:rsidP="008461ED">
            <w:pPr>
              <w:pStyle w:val="TableContents"/>
              <w:snapToGrid w:val="0"/>
              <w:rPr>
                <w:rFonts w:ascii="Cambria" w:hAnsi="Cambria" w:cstheme="minorHAnsi"/>
                <w:szCs w:val="22"/>
                <w:lang w:val="mk-MK"/>
              </w:rPr>
            </w:pPr>
            <w:r>
              <w:rPr>
                <w:rFonts w:ascii="Cambria" w:hAnsi="Cambria" w:cstheme="minorHAnsi"/>
                <w:szCs w:val="22"/>
                <w:lang w:val="mk-MK"/>
              </w:rPr>
              <w:t>1.2.1.1 Организациски активности</w:t>
            </w:r>
          </w:p>
          <w:p w:rsidR="008461ED" w:rsidRDefault="008461ED" w:rsidP="008461ED">
            <w:pPr>
              <w:pStyle w:val="TableContents"/>
              <w:snapToGrid w:val="0"/>
              <w:rPr>
                <w:rFonts w:ascii="Cambria" w:hAnsi="Cambria" w:cstheme="minorHAnsi"/>
                <w:szCs w:val="22"/>
                <w:lang w:val="mk-MK"/>
              </w:rPr>
            </w:pPr>
            <w:r>
              <w:rPr>
                <w:rFonts w:ascii="Cambria" w:hAnsi="Cambria" w:cstheme="minorHAnsi"/>
                <w:szCs w:val="22"/>
                <w:lang w:val="mk-MK"/>
              </w:rPr>
              <w:t>1.2.1.2 Промотивни активности</w:t>
            </w: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610CBF" w:rsidRDefault="00610CBF" w:rsidP="008461ED">
            <w:pPr>
              <w:pStyle w:val="TableContents"/>
              <w:snapToGrid w:val="0"/>
              <w:rPr>
                <w:rFonts w:ascii="Cambria" w:hAnsi="Cambria" w:cstheme="minorHAnsi"/>
                <w:szCs w:val="22"/>
                <w:lang w:val="mk-MK"/>
              </w:rPr>
            </w:pPr>
          </w:p>
          <w:p w:rsidR="00A72006" w:rsidRPr="00A72006" w:rsidRDefault="00A72006" w:rsidP="00A72006">
            <w:pPr>
              <w:pStyle w:val="TableContents"/>
              <w:snapToGrid w:val="0"/>
              <w:rPr>
                <w:rFonts w:ascii="Cambria" w:hAnsi="Cambria" w:cstheme="minorHAnsi"/>
                <w:szCs w:val="22"/>
                <w:lang w:val="mk-MK"/>
              </w:rPr>
            </w:pPr>
            <w:r w:rsidRPr="00A72006">
              <w:rPr>
                <w:rFonts w:ascii="Cambria" w:hAnsi="Cambria" w:cstheme="minorHAnsi"/>
                <w:szCs w:val="22"/>
                <w:lang w:val="mk-MK"/>
              </w:rPr>
              <w:t>1.</w:t>
            </w:r>
            <w:r>
              <w:rPr>
                <w:rFonts w:ascii="Cambria" w:hAnsi="Cambria" w:cstheme="minorHAnsi"/>
                <w:szCs w:val="22"/>
                <w:lang w:val="mk-MK"/>
              </w:rPr>
              <w:t>3</w:t>
            </w:r>
            <w:r w:rsidRPr="00A72006">
              <w:rPr>
                <w:rFonts w:ascii="Cambria" w:hAnsi="Cambria" w:cstheme="minorHAnsi"/>
                <w:szCs w:val="22"/>
                <w:lang w:val="mk-MK"/>
              </w:rPr>
              <w:t>.1.1 Организациски активности</w:t>
            </w:r>
          </w:p>
          <w:p w:rsidR="00A72006" w:rsidRDefault="00A72006" w:rsidP="00A72006">
            <w:pPr>
              <w:pStyle w:val="TableContents"/>
              <w:snapToGrid w:val="0"/>
              <w:rPr>
                <w:rFonts w:ascii="Cambria" w:hAnsi="Cambria" w:cstheme="minorHAnsi"/>
                <w:szCs w:val="22"/>
                <w:lang w:val="mk-MK"/>
              </w:rPr>
            </w:pPr>
            <w:r w:rsidRPr="00A72006">
              <w:rPr>
                <w:rFonts w:ascii="Cambria" w:hAnsi="Cambria" w:cstheme="minorHAnsi"/>
                <w:szCs w:val="22"/>
                <w:lang w:val="mk-MK"/>
              </w:rPr>
              <w:t>1.</w:t>
            </w:r>
            <w:r>
              <w:rPr>
                <w:rFonts w:ascii="Cambria" w:hAnsi="Cambria" w:cstheme="minorHAnsi"/>
                <w:szCs w:val="22"/>
                <w:lang w:val="mk-MK"/>
              </w:rPr>
              <w:t>3</w:t>
            </w:r>
            <w:r w:rsidRPr="00A72006">
              <w:rPr>
                <w:rFonts w:ascii="Cambria" w:hAnsi="Cambria" w:cstheme="minorHAnsi"/>
                <w:szCs w:val="22"/>
                <w:lang w:val="mk-MK"/>
              </w:rPr>
              <w:t>.1.2 Промотивни активности</w:t>
            </w:r>
          </w:p>
          <w:p w:rsidR="009843AA" w:rsidRDefault="009843AA" w:rsidP="009843AA">
            <w:pPr>
              <w:pStyle w:val="TableContents"/>
              <w:snapToGrid w:val="0"/>
              <w:rPr>
                <w:rFonts w:ascii="Cambria" w:hAnsi="Cambria" w:cstheme="minorHAnsi"/>
                <w:szCs w:val="22"/>
                <w:lang w:val="mk-MK"/>
              </w:rPr>
            </w:pPr>
          </w:p>
          <w:p w:rsidR="009843AA" w:rsidRDefault="009843AA" w:rsidP="009843AA">
            <w:pPr>
              <w:pStyle w:val="TableContents"/>
              <w:snapToGrid w:val="0"/>
              <w:rPr>
                <w:rFonts w:ascii="Cambria" w:hAnsi="Cambria" w:cstheme="minorHAnsi"/>
                <w:szCs w:val="22"/>
                <w:lang w:val="mk-MK"/>
              </w:rPr>
            </w:pPr>
          </w:p>
          <w:p w:rsidR="009843AA" w:rsidRDefault="00D7180D" w:rsidP="009843AA">
            <w:pPr>
              <w:pStyle w:val="TableContents"/>
              <w:snapToGrid w:val="0"/>
              <w:rPr>
                <w:rFonts w:ascii="Cambria" w:hAnsi="Cambria" w:cstheme="minorHAnsi"/>
                <w:szCs w:val="22"/>
                <w:lang w:val="mk-MK"/>
              </w:rPr>
            </w:pPr>
            <w:r>
              <w:rPr>
                <w:rFonts w:ascii="Cambria" w:hAnsi="Cambria" w:cstheme="minorHAnsi"/>
                <w:szCs w:val="22"/>
                <w:lang w:val="mk-MK"/>
              </w:rPr>
              <w:t xml:space="preserve">1.4.1.1 </w:t>
            </w:r>
            <w:r w:rsidR="00863372">
              <w:rPr>
                <w:rFonts w:ascii="Cambria" w:hAnsi="Cambria" w:cstheme="minorHAnsi"/>
                <w:szCs w:val="22"/>
                <w:lang w:val="mk-MK"/>
              </w:rPr>
              <w:t>Анализа за потенцијалите за промоција на мултикултурализмот на културните настани на локално ниво;</w:t>
            </w:r>
          </w:p>
          <w:p w:rsidR="009843AA" w:rsidRDefault="00863372" w:rsidP="009843AA">
            <w:pPr>
              <w:pStyle w:val="TableContents"/>
              <w:snapToGrid w:val="0"/>
              <w:rPr>
                <w:rFonts w:ascii="Cambria" w:hAnsi="Cambria" w:cstheme="minorHAnsi"/>
                <w:szCs w:val="22"/>
                <w:lang w:val="mk-MK"/>
              </w:rPr>
            </w:pPr>
            <w:r>
              <w:rPr>
                <w:rFonts w:ascii="Cambria" w:hAnsi="Cambria" w:cstheme="minorHAnsi"/>
                <w:szCs w:val="22"/>
                <w:lang w:val="mk-MK"/>
              </w:rPr>
              <w:t xml:space="preserve">1.4.1.2 </w:t>
            </w:r>
            <w:r w:rsidR="00F83EC3">
              <w:rPr>
                <w:rFonts w:ascii="Cambria" w:hAnsi="Cambria" w:cstheme="minorHAnsi"/>
                <w:szCs w:val="22"/>
                <w:lang w:val="mk-MK"/>
              </w:rPr>
              <w:t>Организациски активности;</w:t>
            </w:r>
          </w:p>
          <w:p w:rsidR="00F83EC3" w:rsidRDefault="00F83EC3" w:rsidP="009843AA">
            <w:pPr>
              <w:pStyle w:val="TableContents"/>
              <w:snapToGrid w:val="0"/>
              <w:rPr>
                <w:rFonts w:ascii="Cambria" w:hAnsi="Cambria" w:cstheme="minorHAnsi"/>
                <w:szCs w:val="22"/>
                <w:lang w:val="mk-MK"/>
              </w:rPr>
            </w:pPr>
            <w:r>
              <w:rPr>
                <w:rFonts w:ascii="Cambria" w:hAnsi="Cambria" w:cstheme="minorHAnsi"/>
                <w:szCs w:val="22"/>
                <w:lang w:val="mk-MK"/>
              </w:rPr>
              <w:t>1.4.1.3 Промотивни активности</w:t>
            </w:r>
          </w:p>
          <w:p w:rsidR="00F83EC3" w:rsidRDefault="00F83EC3" w:rsidP="009843AA">
            <w:pPr>
              <w:pStyle w:val="TableContents"/>
              <w:snapToGrid w:val="0"/>
              <w:rPr>
                <w:rFonts w:ascii="Cambria" w:hAnsi="Cambria" w:cstheme="minorHAnsi"/>
                <w:szCs w:val="22"/>
                <w:lang w:val="mk-MK"/>
              </w:rPr>
            </w:pPr>
          </w:p>
          <w:p w:rsidR="00F83EC3" w:rsidRDefault="00F83EC3" w:rsidP="009843AA">
            <w:pPr>
              <w:pStyle w:val="TableContents"/>
              <w:snapToGrid w:val="0"/>
              <w:rPr>
                <w:rFonts w:ascii="Cambria" w:hAnsi="Cambria" w:cstheme="minorHAnsi"/>
                <w:szCs w:val="22"/>
                <w:lang w:val="mk-MK"/>
              </w:rPr>
            </w:pPr>
          </w:p>
          <w:p w:rsidR="00F83EC3" w:rsidRDefault="00B057F2" w:rsidP="009843AA">
            <w:pPr>
              <w:pStyle w:val="TableContents"/>
              <w:snapToGrid w:val="0"/>
              <w:rPr>
                <w:rFonts w:ascii="Cambria" w:hAnsi="Cambria" w:cstheme="minorHAnsi"/>
                <w:szCs w:val="22"/>
                <w:lang w:val="mk-MK"/>
              </w:rPr>
            </w:pPr>
            <w:r>
              <w:rPr>
                <w:rFonts w:ascii="Cambria" w:hAnsi="Cambria" w:cstheme="minorHAnsi"/>
                <w:szCs w:val="22"/>
                <w:lang w:val="mk-MK"/>
              </w:rPr>
              <w:t xml:space="preserve">1.5.1.1 Дизајнирање на кампања за промоција на културниот туризам со акцент на </w:t>
            </w:r>
            <w:r>
              <w:rPr>
                <w:rFonts w:ascii="Cambria" w:hAnsi="Cambria" w:cstheme="minorHAnsi"/>
                <w:szCs w:val="22"/>
                <w:lang w:val="mk-MK"/>
              </w:rPr>
              <w:lastRenderedPageBreak/>
              <w:t>мултикултурното минато и реалност на општината.</w:t>
            </w:r>
          </w:p>
          <w:p w:rsidR="00B057F2" w:rsidRDefault="00B057F2" w:rsidP="009843AA">
            <w:pPr>
              <w:pStyle w:val="TableContents"/>
              <w:snapToGrid w:val="0"/>
              <w:rPr>
                <w:rFonts w:ascii="Cambria" w:hAnsi="Cambria" w:cstheme="minorHAnsi"/>
                <w:szCs w:val="22"/>
                <w:lang w:val="mk-MK"/>
              </w:rPr>
            </w:pPr>
            <w:r>
              <w:rPr>
                <w:rFonts w:ascii="Cambria" w:hAnsi="Cambria" w:cstheme="minorHAnsi"/>
                <w:szCs w:val="22"/>
                <w:lang w:val="mk-MK"/>
              </w:rPr>
              <w:t>1.5.1.2 Промотивни активности</w:t>
            </w: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p>
          <w:p w:rsidR="003117BC" w:rsidRDefault="003117BC" w:rsidP="009843AA">
            <w:pPr>
              <w:pStyle w:val="TableContents"/>
              <w:snapToGrid w:val="0"/>
              <w:rPr>
                <w:rFonts w:ascii="Cambria" w:hAnsi="Cambria" w:cstheme="minorHAnsi"/>
                <w:szCs w:val="22"/>
                <w:lang w:val="mk-MK"/>
              </w:rPr>
            </w:pPr>
          </w:p>
          <w:p w:rsidR="00DC6324" w:rsidRDefault="00DC6324" w:rsidP="009843AA">
            <w:pPr>
              <w:pStyle w:val="TableContents"/>
              <w:snapToGrid w:val="0"/>
              <w:rPr>
                <w:rFonts w:ascii="Cambria" w:hAnsi="Cambria" w:cstheme="minorHAnsi"/>
                <w:szCs w:val="22"/>
                <w:lang w:val="mk-MK"/>
              </w:rPr>
            </w:pPr>
            <w:r>
              <w:rPr>
                <w:rFonts w:ascii="Cambria" w:hAnsi="Cambria" w:cstheme="minorHAnsi"/>
                <w:szCs w:val="22"/>
                <w:lang w:val="mk-MK"/>
              </w:rPr>
              <w:t xml:space="preserve">1.6.1.1 </w:t>
            </w:r>
            <w:r w:rsidR="00B30E5C">
              <w:rPr>
                <w:rFonts w:ascii="Cambria" w:hAnsi="Cambria" w:cstheme="minorHAnsi"/>
                <w:szCs w:val="22"/>
                <w:lang w:val="mk-MK"/>
              </w:rPr>
              <w:t xml:space="preserve">Избор на </w:t>
            </w:r>
            <w:r w:rsidR="00E34F8E">
              <w:rPr>
                <w:rFonts w:ascii="Cambria" w:hAnsi="Cambria" w:cstheme="minorHAnsi"/>
                <w:szCs w:val="22"/>
                <w:lang w:val="mk-MK"/>
              </w:rPr>
              <w:t xml:space="preserve">модел на испорака на услугата (јавен, приватен) </w:t>
            </w:r>
          </w:p>
          <w:p w:rsidR="00B30E5C" w:rsidRDefault="00B30E5C" w:rsidP="009843AA">
            <w:pPr>
              <w:pStyle w:val="TableContents"/>
              <w:snapToGrid w:val="0"/>
              <w:rPr>
                <w:rFonts w:ascii="Cambria" w:hAnsi="Cambria" w:cstheme="minorHAnsi"/>
                <w:szCs w:val="22"/>
                <w:lang w:val="mk-MK"/>
              </w:rPr>
            </w:pPr>
            <w:r>
              <w:rPr>
                <w:rFonts w:ascii="Cambria" w:hAnsi="Cambria" w:cstheme="minorHAnsi"/>
                <w:szCs w:val="22"/>
                <w:lang w:val="mk-MK"/>
              </w:rPr>
              <w:t xml:space="preserve">1.6.1.2 Избор на </w:t>
            </w:r>
            <w:r w:rsidR="00E34F8E">
              <w:rPr>
                <w:rFonts w:ascii="Cambria" w:hAnsi="Cambria" w:cstheme="minorHAnsi"/>
                <w:szCs w:val="22"/>
                <w:lang w:val="mk-MK"/>
              </w:rPr>
              <w:t>наставен план и програма</w:t>
            </w:r>
          </w:p>
          <w:p w:rsidR="00B30E5C" w:rsidRDefault="00B30E5C" w:rsidP="00E34F8E">
            <w:pPr>
              <w:pStyle w:val="TableContents"/>
              <w:snapToGrid w:val="0"/>
              <w:rPr>
                <w:rFonts w:ascii="Cambria" w:hAnsi="Cambria" w:cstheme="minorHAnsi"/>
                <w:szCs w:val="22"/>
                <w:lang w:val="mk-MK"/>
              </w:rPr>
            </w:pPr>
            <w:r>
              <w:rPr>
                <w:rFonts w:ascii="Cambria" w:hAnsi="Cambria" w:cstheme="minorHAnsi"/>
                <w:szCs w:val="22"/>
                <w:lang w:val="mk-MK"/>
              </w:rPr>
              <w:t xml:space="preserve">1.6.1.3 </w:t>
            </w:r>
            <w:r w:rsidR="00E34F8E">
              <w:rPr>
                <w:rFonts w:ascii="Cambria" w:hAnsi="Cambria" w:cstheme="minorHAnsi"/>
                <w:szCs w:val="22"/>
                <w:lang w:val="mk-MK"/>
              </w:rPr>
              <w:t>Организациски активности</w:t>
            </w:r>
          </w:p>
          <w:p w:rsidR="00E34F8E" w:rsidRDefault="00E34F8E" w:rsidP="00E34F8E">
            <w:pPr>
              <w:pStyle w:val="TableContents"/>
              <w:snapToGrid w:val="0"/>
              <w:rPr>
                <w:rFonts w:ascii="Cambria" w:hAnsi="Cambria" w:cstheme="minorHAnsi"/>
                <w:szCs w:val="22"/>
                <w:lang w:val="mk-MK"/>
              </w:rPr>
            </w:pPr>
            <w:r>
              <w:rPr>
                <w:rFonts w:ascii="Cambria" w:hAnsi="Cambria" w:cstheme="minorHAnsi"/>
                <w:szCs w:val="22"/>
                <w:lang w:val="mk-MK"/>
              </w:rPr>
              <w:t>1.6.1.4 Промотивни активности</w:t>
            </w:r>
          </w:p>
          <w:p w:rsidR="003117BC" w:rsidRDefault="003117BC" w:rsidP="00E34F8E">
            <w:pPr>
              <w:pStyle w:val="TableContents"/>
              <w:snapToGrid w:val="0"/>
              <w:rPr>
                <w:rFonts w:ascii="Cambria" w:hAnsi="Cambria" w:cstheme="minorHAnsi"/>
                <w:szCs w:val="22"/>
                <w:lang w:val="mk-MK"/>
              </w:rPr>
            </w:pPr>
          </w:p>
          <w:p w:rsidR="003117BC" w:rsidRPr="003117BC" w:rsidRDefault="003117BC" w:rsidP="003117BC">
            <w:pPr>
              <w:pStyle w:val="TableContents"/>
              <w:snapToGrid w:val="0"/>
              <w:rPr>
                <w:rFonts w:ascii="Cambria" w:hAnsi="Cambria" w:cstheme="minorHAnsi"/>
                <w:szCs w:val="22"/>
                <w:lang w:val="mk-MK"/>
              </w:rPr>
            </w:pPr>
            <w:r w:rsidRPr="003117BC">
              <w:rPr>
                <w:rFonts w:ascii="Cambria" w:hAnsi="Cambria" w:cstheme="minorHAnsi"/>
                <w:szCs w:val="22"/>
                <w:lang w:val="mk-MK"/>
              </w:rPr>
              <w:t>1.6.</w:t>
            </w:r>
            <w:r w:rsidR="0081253E">
              <w:rPr>
                <w:rFonts w:ascii="Cambria" w:hAnsi="Cambria" w:cstheme="minorHAnsi"/>
                <w:szCs w:val="22"/>
                <w:lang w:val="mk-MK"/>
              </w:rPr>
              <w:t>2</w:t>
            </w:r>
            <w:r w:rsidRPr="003117BC">
              <w:rPr>
                <w:rFonts w:ascii="Cambria" w:hAnsi="Cambria" w:cstheme="minorHAnsi"/>
                <w:szCs w:val="22"/>
                <w:lang w:val="mk-MK"/>
              </w:rPr>
              <w:t xml:space="preserve">.1 Избор на модел на испорака на услугата (јавен, приватен) </w:t>
            </w:r>
          </w:p>
          <w:p w:rsidR="003117BC" w:rsidRPr="003117BC" w:rsidRDefault="003117BC" w:rsidP="003117BC">
            <w:pPr>
              <w:pStyle w:val="TableContents"/>
              <w:snapToGrid w:val="0"/>
              <w:rPr>
                <w:rFonts w:ascii="Cambria" w:hAnsi="Cambria" w:cstheme="minorHAnsi"/>
                <w:szCs w:val="22"/>
                <w:lang w:val="mk-MK"/>
              </w:rPr>
            </w:pPr>
            <w:r w:rsidRPr="003117BC">
              <w:rPr>
                <w:rFonts w:ascii="Cambria" w:hAnsi="Cambria" w:cstheme="minorHAnsi"/>
                <w:szCs w:val="22"/>
                <w:lang w:val="mk-MK"/>
              </w:rPr>
              <w:t>1.6.</w:t>
            </w:r>
            <w:r w:rsidR="0081253E">
              <w:rPr>
                <w:rFonts w:ascii="Cambria" w:hAnsi="Cambria" w:cstheme="minorHAnsi"/>
                <w:szCs w:val="22"/>
                <w:lang w:val="mk-MK"/>
              </w:rPr>
              <w:t>2</w:t>
            </w:r>
            <w:r w:rsidRPr="003117BC">
              <w:rPr>
                <w:rFonts w:ascii="Cambria" w:hAnsi="Cambria" w:cstheme="minorHAnsi"/>
                <w:szCs w:val="22"/>
                <w:lang w:val="mk-MK"/>
              </w:rPr>
              <w:t xml:space="preserve">.2 Избор на </w:t>
            </w:r>
            <w:r w:rsidRPr="003117BC">
              <w:rPr>
                <w:rFonts w:ascii="Cambria" w:hAnsi="Cambria" w:cstheme="minorHAnsi"/>
                <w:szCs w:val="22"/>
                <w:lang w:val="mk-MK"/>
              </w:rPr>
              <w:lastRenderedPageBreak/>
              <w:t>наставен план и програма</w:t>
            </w:r>
          </w:p>
          <w:p w:rsidR="003117BC" w:rsidRPr="003117BC" w:rsidRDefault="003117BC" w:rsidP="003117BC">
            <w:pPr>
              <w:pStyle w:val="TableContents"/>
              <w:snapToGrid w:val="0"/>
              <w:rPr>
                <w:rFonts w:ascii="Cambria" w:hAnsi="Cambria" w:cstheme="minorHAnsi"/>
                <w:szCs w:val="22"/>
                <w:lang w:val="mk-MK"/>
              </w:rPr>
            </w:pPr>
            <w:r w:rsidRPr="003117BC">
              <w:rPr>
                <w:rFonts w:ascii="Cambria" w:hAnsi="Cambria" w:cstheme="minorHAnsi"/>
                <w:szCs w:val="22"/>
                <w:lang w:val="mk-MK"/>
              </w:rPr>
              <w:t>1.6.</w:t>
            </w:r>
            <w:r w:rsidR="0081253E">
              <w:rPr>
                <w:rFonts w:ascii="Cambria" w:hAnsi="Cambria" w:cstheme="minorHAnsi"/>
                <w:szCs w:val="22"/>
                <w:lang w:val="mk-MK"/>
              </w:rPr>
              <w:t>2</w:t>
            </w:r>
            <w:r w:rsidRPr="003117BC">
              <w:rPr>
                <w:rFonts w:ascii="Cambria" w:hAnsi="Cambria" w:cstheme="minorHAnsi"/>
                <w:szCs w:val="22"/>
                <w:lang w:val="mk-MK"/>
              </w:rPr>
              <w:t>.3 Организациски активности</w:t>
            </w:r>
          </w:p>
          <w:p w:rsidR="003117BC" w:rsidRPr="00E73D4E" w:rsidRDefault="003117BC" w:rsidP="0081253E">
            <w:pPr>
              <w:pStyle w:val="TableContents"/>
              <w:snapToGrid w:val="0"/>
              <w:rPr>
                <w:rFonts w:ascii="Cambria" w:hAnsi="Cambria" w:cstheme="minorHAnsi"/>
                <w:szCs w:val="22"/>
                <w:lang w:val="mk-MK"/>
              </w:rPr>
            </w:pPr>
            <w:r w:rsidRPr="003117BC">
              <w:rPr>
                <w:rFonts w:ascii="Cambria" w:hAnsi="Cambria" w:cstheme="minorHAnsi"/>
                <w:szCs w:val="22"/>
                <w:lang w:val="mk-MK"/>
              </w:rPr>
              <w:t>1.6.</w:t>
            </w:r>
            <w:r w:rsidR="0081253E">
              <w:rPr>
                <w:rFonts w:ascii="Cambria" w:hAnsi="Cambria" w:cstheme="minorHAnsi"/>
                <w:szCs w:val="22"/>
                <w:lang w:val="mk-MK"/>
              </w:rPr>
              <w:t>2</w:t>
            </w:r>
            <w:r w:rsidRPr="003117BC">
              <w:rPr>
                <w:rFonts w:ascii="Cambria" w:hAnsi="Cambria" w:cstheme="minorHAnsi"/>
                <w:szCs w:val="22"/>
                <w:lang w:val="mk-MK"/>
              </w:rPr>
              <w:t>.4 Промотивни активности</w:t>
            </w:r>
          </w:p>
        </w:tc>
        <w:tc>
          <w:tcPr>
            <w:tcW w:w="1620" w:type="dxa"/>
          </w:tcPr>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54D1E" w:rsidRDefault="002E4E01"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r w:rsidRPr="00A72006">
              <w:rPr>
                <w:rFonts w:ascii="Cambria" w:hAnsi="Cambria" w:cstheme="minorHAnsi"/>
                <w:szCs w:val="22"/>
                <w:lang w:val="mk-MK"/>
              </w:rPr>
              <w:t>Општина Струга</w:t>
            </w: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095FF0" w:rsidRDefault="00095FF0"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r w:rsidRPr="00E34F8E">
              <w:rPr>
                <w:rFonts w:ascii="Cambria" w:hAnsi="Cambria" w:cstheme="minorHAnsi"/>
                <w:szCs w:val="22"/>
                <w:lang w:val="mk-MK"/>
              </w:rPr>
              <w:t>Општина Струга</w:t>
            </w:r>
            <w:r>
              <w:rPr>
                <w:rFonts w:ascii="Cambria" w:hAnsi="Cambria" w:cstheme="minorHAnsi"/>
                <w:szCs w:val="22"/>
                <w:lang w:val="mk-MK"/>
              </w:rPr>
              <w:t>, организатори на курсевите</w:t>
            </w: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Pr="002E4E01" w:rsidRDefault="003117BC" w:rsidP="00E73D4E">
            <w:pPr>
              <w:pStyle w:val="TableContents"/>
              <w:snapToGrid w:val="0"/>
              <w:rPr>
                <w:rFonts w:ascii="Cambria" w:hAnsi="Cambria" w:cstheme="minorHAnsi"/>
                <w:szCs w:val="22"/>
                <w:lang w:val="mk-MK"/>
              </w:rPr>
            </w:pPr>
            <w:r w:rsidRPr="003117BC">
              <w:rPr>
                <w:rFonts w:ascii="Cambria" w:hAnsi="Cambria" w:cstheme="minorHAnsi"/>
                <w:szCs w:val="22"/>
                <w:lang w:val="mk-MK"/>
              </w:rPr>
              <w:t>Општина Струга, организатори на курсевите</w:t>
            </w:r>
          </w:p>
        </w:tc>
        <w:tc>
          <w:tcPr>
            <w:tcW w:w="1440" w:type="dxa"/>
          </w:tcPr>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81172" w:rsidRDefault="00081172" w:rsidP="00E73D4E">
            <w:pPr>
              <w:pStyle w:val="TableContents"/>
              <w:snapToGrid w:val="0"/>
              <w:rPr>
                <w:rFonts w:ascii="Cambria" w:hAnsi="Cambria" w:cstheme="minorHAnsi"/>
                <w:szCs w:val="22"/>
                <w:lang w:val="mk-MK"/>
              </w:rPr>
            </w:pPr>
          </w:p>
          <w:p w:rsidR="00054D1E" w:rsidRDefault="00054D1E" w:rsidP="00E73D4E">
            <w:pPr>
              <w:pStyle w:val="TableContents"/>
              <w:snapToGrid w:val="0"/>
              <w:rPr>
                <w:rFonts w:ascii="Cambria" w:hAnsi="Cambria" w:cstheme="minorHAnsi"/>
                <w:szCs w:val="22"/>
                <w:lang w:val="mk-MK"/>
              </w:rPr>
            </w:pPr>
            <w:r w:rsidRPr="005E7562">
              <w:rPr>
                <w:rFonts w:ascii="Cambria" w:hAnsi="Cambria" w:cstheme="minorHAnsi"/>
                <w:szCs w:val="22"/>
                <w:lang w:val="mk-MK"/>
              </w:rPr>
              <w:t>2017-2021</w:t>
            </w: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r w:rsidRPr="00A72006">
              <w:rPr>
                <w:rFonts w:ascii="Cambria" w:hAnsi="Cambria" w:cstheme="minorHAnsi"/>
                <w:szCs w:val="22"/>
                <w:lang w:val="mk-MK"/>
              </w:rPr>
              <w:t>2017-2021</w:t>
            </w: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r w:rsidRPr="00B057F2">
              <w:rPr>
                <w:rFonts w:ascii="Cambria" w:hAnsi="Cambria" w:cstheme="minorHAnsi"/>
                <w:szCs w:val="22"/>
                <w:lang w:val="mk-MK"/>
              </w:rPr>
              <w:t>2017-2021</w:t>
            </w: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095FF0" w:rsidRDefault="00095FF0"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r w:rsidRPr="00E34F8E">
              <w:rPr>
                <w:rFonts w:ascii="Cambria" w:hAnsi="Cambria" w:cstheme="minorHAnsi"/>
                <w:szCs w:val="22"/>
                <w:lang w:val="mk-MK"/>
              </w:rPr>
              <w:t>2017-2021</w:t>
            </w: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Pr="005E7562" w:rsidRDefault="003117BC" w:rsidP="00E73D4E">
            <w:pPr>
              <w:pStyle w:val="TableContents"/>
              <w:snapToGrid w:val="0"/>
              <w:rPr>
                <w:rFonts w:ascii="Cambria" w:hAnsi="Cambria" w:cstheme="minorHAnsi"/>
                <w:szCs w:val="22"/>
                <w:lang w:val="mk-MK"/>
              </w:rPr>
            </w:pPr>
            <w:r w:rsidRPr="003117BC">
              <w:rPr>
                <w:rFonts w:ascii="Cambria" w:hAnsi="Cambria" w:cstheme="minorHAnsi"/>
                <w:szCs w:val="22"/>
                <w:lang w:val="mk-MK"/>
              </w:rPr>
              <w:t>2017-2021</w:t>
            </w:r>
          </w:p>
        </w:tc>
        <w:tc>
          <w:tcPr>
            <w:tcW w:w="1890" w:type="dxa"/>
          </w:tcPr>
          <w:p w:rsidR="00054D1E" w:rsidRDefault="00054D1E"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lang w:val="mk-MK"/>
              </w:rPr>
            </w:pPr>
            <w:r>
              <w:rPr>
                <w:rFonts w:ascii="Cambria" w:hAnsi="Cambria" w:cstheme="minorHAnsi"/>
                <w:szCs w:val="22"/>
                <w:lang w:val="mk-MK"/>
              </w:rPr>
              <w:t>Број на одржани настани; број на учесници</w:t>
            </w: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r w:rsidRPr="008461ED">
              <w:rPr>
                <w:rFonts w:ascii="Cambria" w:hAnsi="Cambria" w:cstheme="minorHAnsi"/>
                <w:szCs w:val="22"/>
                <w:lang w:val="mk-MK"/>
              </w:rPr>
              <w:t xml:space="preserve">Број на одржани настани; број </w:t>
            </w:r>
            <w:r w:rsidRPr="008461ED">
              <w:rPr>
                <w:rFonts w:ascii="Cambria" w:hAnsi="Cambria" w:cstheme="minorHAnsi"/>
                <w:szCs w:val="22"/>
                <w:lang w:val="mk-MK"/>
              </w:rPr>
              <w:lastRenderedPageBreak/>
              <w:t>на учесници</w:t>
            </w: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r w:rsidRPr="00A72006">
              <w:rPr>
                <w:rFonts w:ascii="Cambria" w:hAnsi="Cambria" w:cstheme="minorHAnsi"/>
                <w:szCs w:val="22"/>
                <w:lang w:val="mk-MK"/>
              </w:rPr>
              <w:t>Број на одржани настани; број на учесници</w:t>
            </w: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r w:rsidRPr="00F83EC3">
              <w:rPr>
                <w:rFonts w:ascii="Cambria" w:hAnsi="Cambria" w:cstheme="minorHAnsi"/>
                <w:szCs w:val="22"/>
                <w:lang w:val="mk-MK"/>
              </w:rPr>
              <w:t>Број на одржани настани; број на учесници</w:t>
            </w: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6712BD" w:rsidP="00E73D4E">
            <w:pPr>
              <w:pStyle w:val="TableContents"/>
              <w:snapToGrid w:val="0"/>
              <w:rPr>
                <w:rFonts w:ascii="Cambria" w:hAnsi="Cambria" w:cstheme="minorHAnsi"/>
                <w:szCs w:val="22"/>
                <w:lang w:val="mk-MK"/>
              </w:rPr>
            </w:pPr>
          </w:p>
          <w:p w:rsidR="006712BD" w:rsidRDefault="009D7DAB" w:rsidP="00E73D4E">
            <w:pPr>
              <w:pStyle w:val="TableContents"/>
              <w:snapToGrid w:val="0"/>
              <w:rPr>
                <w:rFonts w:ascii="Cambria" w:hAnsi="Cambria" w:cstheme="minorHAnsi"/>
                <w:szCs w:val="22"/>
                <w:lang w:val="mk-MK"/>
              </w:rPr>
            </w:pPr>
            <w:r>
              <w:rPr>
                <w:rFonts w:ascii="Cambria" w:hAnsi="Cambria" w:cstheme="minorHAnsi"/>
                <w:szCs w:val="22"/>
                <w:lang w:val="mk-MK"/>
              </w:rPr>
              <w:t xml:space="preserve">Број на </w:t>
            </w:r>
            <w:r>
              <w:rPr>
                <w:rFonts w:ascii="Cambria" w:hAnsi="Cambria" w:cstheme="minorHAnsi"/>
                <w:szCs w:val="22"/>
                <w:lang w:val="mk-MK"/>
              </w:rPr>
              <w:lastRenderedPageBreak/>
              <w:t xml:space="preserve">промотивни производи (видеа, </w:t>
            </w:r>
            <w:r w:rsidR="007D5246">
              <w:rPr>
                <w:rFonts w:ascii="Cambria" w:hAnsi="Cambria" w:cstheme="minorHAnsi"/>
                <w:szCs w:val="22"/>
                <w:lang w:val="mk-MK"/>
              </w:rPr>
              <w:t>банери и сл.); б</w:t>
            </w:r>
            <w:r>
              <w:rPr>
                <w:rFonts w:ascii="Cambria" w:hAnsi="Cambria" w:cstheme="minorHAnsi"/>
                <w:szCs w:val="22"/>
                <w:lang w:val="mk-MK"/>
              </w:rPr>
              <w:t>рој на посети</w:t>
            </w: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095FF0" w:rsidRDefault="00095FF0"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r>
              <w:rPr>
                <w:rFonts w:ascii="Cambria" w:hAnsi="Cambria" w:cstheme="minorHAnsi"/>
                <w:szCs w:val="22"/>
                <w:lang w:val="mk-MK"/>
              </w:rPr>
              <w:t>Број на формирани групи за изучување на албанскиот јазик; број на посетители</w:t>
            </w: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B057F2" w:rsidRDefault="003117BC" w:rsidP="00E73D4E">
            <w:pPr>
              <w:pStyle w:val="TableContents"/>
              <w:snapToGrid w:val="0"/>
              <w:rPr>
                <w:rFonts w:ascii="Cambria" w:hAnsi="Cambria" w:cstheme="minorHAnsi"/>
                <w:szCs w:val="22"/>
                <w:lang w:val="mk-MK"/>
              </w:rPr>
            </w:pPr>
            <w:r w:rsidRPr="003117BC">
              <w:rPr>
                <w:rFonts w:ascii="Cambria" w:hAnsi="Cambria" w:cstheme="minorHAnsi"/>
                <w:szCs w:val="22"/>
                <w:lang w:val="mk-MK"/>
              </w:rPr>
              <w:t xml:space="preserve">Број на формирани групи за </w:t>
            </w:r>
            <w:r w:rsidRPr="003117BC">
              <w:rPr>
                <w:rFonts w:ascii="Cambria" w:hAnsi="Cambria" w:cstheme="minorHAnsi"/>
                <w:szCs w:val="22"/>
                <w:lang w:val="mk-MK"/>
              </w:rPr>
              <w:lastRenderedPageBreak/>
              <w:t xml:space="preserve">изучување на </w:t>
            </w:r>
            <w:r>
              <w:rPr>
                <w:rFonts w:ascii="Cambria" w:hAnsi="Cambria" w:cstheme="minorHAnsi"/>
                <w:szCs w:val="22"/>
                <w:lang w:val="mk-MK"/>
              </w:rPr>
              <w:t>турскиот</w:t>
            </w:r>
            <w:r w:rsidRPr="003117BC">
              <w:rPr>
                <w:rFonts w:ascii="Cambria" w:hAnsi="Cambria" w:cstheme="minorHAnsi"/>
                <w:szCs w:val="22"/>
                <w:lang w:val="mk-MK"/>
              </w:rPr>
              <w:t xml:space="preserve"> јазик; број на посетители</w:t>
            </w: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Default="00B057F2" w:rsidP="00E73D4E">
            <w:pPr>
              <w:pStyle w:val="TableContents"/>
              <w:snapToGrid w:val="0"/>
              <w:rPr>
                <w:rFonts w:ascii="Cambria" w:hAnsi="Cambria" w:cstheme="minorHAnsi"/>
                <w:szCs w:val="22"/>
                <w:lang w:val="mk-MK"/>
              </w:rPr>
            </w:pPr>
          </w:p>
          <w:p w:rsidR="00B057F2" w:rsidRPr="00081172" w:rsidRDefault="00B057F2" w:rsidP="00E73D4E">
            <w:pPr>
              <w:pStyle w:val="TableContents"/>
              <w:snapToGrid w:val="0"/>
              <w:rPr>
                <w:rFonts w:ascii="Cambria" w:hAnsi="Cambria" w:cstheme="minorHAnsi"/>
                <w:szCs w:val="22"/>
                <w:lang w:val="mk-MK"/>
              </w:rPr>
            </w:pPr>
          </w:p>
        </w:tc>
        <w:tc>
          <w:tcPr>
            <w:tcW w:w="1710" w:type="dxa"/>
          </w:tcPr>
          <w:p w:rsidR="00054D1E" w:rsidRDefault="00054D1E"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rPr>
            </w:pPr>
          </w:p>
          <w:p w:rsidR="00081172" w:rsidRDefault="00081172"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 донатори</w:t>
            </w: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p>
          <w:p w:rsidR="008461ED" w:rsidRDefault="008461ED" w:rsidP="00E73D4E">
            <w:pPr>
              <w:pStyle w:val="TableContents"/>
              <w:snapToGrid w:val="0"/>
              <w:rPr>
                <w:rFonts w:ascii="Cambria" w:hAnsi="Cambria" w:cstheme="minorHAnsi"/>
                <w:szCs w:val="22"/>
                <w:lang w:val="mk-MK"/>
              </w:rPr>
            </w:pPr>
            <w:r w:rsidRPr="008461ED">
              <w:rPr>
                <w:rFonts w:ascii="Cambria" w:hAnsi="Cambria" w:cstheme="minorHAnsi"/>
                <w:szCs w:val="22"/>
                <w:lang w:val="mk-MK"/>
              </w:rPr>
              <w:t>Општина Струга, донатори</w:t>
            </w: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p>
          <w:p w:rsidR="00A72006" w:rsidRDefault="00A72006" w:rsidP="00E73D4E">
            <w:pPr>
              <w:pStyle w:val="TableContents"/>
              <w:snapToGrid w:val="0"/>
              <w:rPr>
                <w:rFonts w:ascii="Cambria" w:hAnsi="Cambria" w:cstheme="minorHAnsi"/>
                <w:szCs w:val="22"/>
                <w:lang w:val="mk-MK"/>
              </w:rPr>
            </w:pPr>
            <w:r w:rsidRPr="00A72006">
              <w:rPr>
                <w:rFonts w:ascii="Cambria" w:hAnsi="Cambria" w:cstheme="minorHAnsi"/>
                <w:szCs w:val="22"/>
                <w:lang w:val="mk-MK"/>
              </w:rPr>
              <w:t>Општина Струга, донатори</w:t>
            </w: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p>
          <w:p w:rsidR="00F83EC3" w:rsidRDefault="00F83EC3" w:rsidP="00E73D4E">
            <w:pPr>
              <w:pStyle w:val="TableContents"/>
              <w:snapToGrid w:val="0"/>
              <w:rPr>
                <w:rFonts w:ascii="Cambria" w:hAnsi="Cambria" w:cstheme="minorHAnsi"/>
                <w:szCs w:val="22"/>
                <w:lang w:val="mk-MK"/>
              </w:rPr>
            </w:pPr>
            <w:r w:rsidRPr="00F83EC3">
              <w:rPr>
                <w:rFonts w:ascii="Cambria" w:hAnsi="Cambria" w:cstheme="minorHAnsi"/>
                <w:szCs w:val="22"/>
                <w:lang w:val="mk-MK"/>
              </w:rPr>
              <w:t>Општина Струга, донатори</w:t>
            </w: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p>
          <w:p w:rsidR="007D5246" w:rsidRDefault="007D5246" w:rsidP="00E73D4E">
            <w:pPr>
              <w:pStyle w:val="TableContents"/>
              <w:snapToGrid w:val="0"/>
              <w:rPr>
                <w:rFonts w:ascii="Cambria" w:hAnsi="Cambria" w:cstheme="minorHAnsi"/>
                <w:szCs w:val="22"/>
                <w:lang w:val="mk-MK"/>
              </w:rPr>
            </w:pPr>
            <w:r w:rsidRPr="007D5246">
              <w:rPr>
                <w:rFonts w:ascii="Cambria" w:hAnsi="Cambria" w:cstheme="minorHAnsi"/>
                <w:szCs w:val="22"/>
                <w:lang w:val="mk-MK"/>
              </w:rPr>
              <w:t>Општина Струга, донатори</w:t>
            </w: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p>
          <w:p w:rsidR="00095FF0" w:rsidRDefault="00095FF0" w:rsidP="00E73D4E">
            <w:pPr>
              <w:pStyle w:val="TableContents"/>
              <w:snapToGrid w:val="0"/>
              <w:rPr>
                <w:rFonts w:ascii="Cambria" w:hAnsi="Cambria" w:cstheme="minorHAnsi"/>
                <w:szCs w:val="22"/>
                <w:lang w:val="mk-MK"/>
              </w:rPr>
            </w:pPr>
          </w:p>
          <w:p w:rsidR="00E34F8E" w:rsidRDefault="00E34F8E" w:rsidP="00E73D4E">
            <w:pPr>
              <w:pStyle w:val="TableContents"/>
              <w:snapToGrid w:val="0"/>
              <w:rPr>
                <w:rFonts w:ascii="Cambria" w:hAnsi="Cambria" w:cstheme="minorHAnsi"/>
                <w:szCs w:val="22"/>
                <w:lang w:val="mk-MK"/>
              </w:rPr>
            </w:pPr>
            <w:r w:rsidRPr="00E34F8E">
              <w:rPr>
                <w:rFonts w:ascii="Cambria" w:hAnsi="Cambria" w:cstheme="minorHAnsi"/>
                <w:szCs w:val="22"/>
                <w:lang w:val="mk-MK"/>
              </w:rPr>
              <w:t>Општина Струга, донатори</w:t>
            </w: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p>
          <w:p w:rsidR="003117BC" w:rsidRDefault="003117BC" w:rsidP="00E73D4E">
            <w:pPr>
              <w:pStyle w:val="TableContents"/>
              <w:snapToGrid w:val="0"/>
              <w:rPr>
                <w:rFonts w:ascii="Cambria" w:hAnsi="Cambria" w:cstheme="minorHAnsi"/>
                <w:szCs w:val="22"/>
                <w:lang w:val="mk-MK"/>
              </w:rPr>
            </w:pPr>
            <w:r w:rsidRPr="003117BC">
              <w:rPr>
                <w:rFonts w:ascii="Cambria" w:hAnsi="Cambria" w:cstheme="minorHAnsi"/>
                <w:szCs w:val="22"/>
                <w:lang w:val="mk-MK"/>
              </w:rPr>
              <w:t>Општина Струга, донатори</w:t>
            </w:r>
          </w:p>
          <w:p w:rsidR="00A72006" w:rsidRPr="00081172" w:rsidRDefault="00A72006" w:rsidP="00E73D4E">
            <w:pPr>
              <w:pStyle w:val="TableContents"/>
              <w:snapToGrid w:val="0"/>
              <w:rPr>
                <w:rFonts w:ascii="Cambria" w:hAnsi="Cambria" w:cstheme="minorHAnsi"/>
                <w:szCs w:val="22"/>
                <w:lang w:val="mk-MK"/>
              </w:rPr>
            </w:pPr>
          </w:p>
        </w:tc>
      </w:tr>
    </w:tbl>
    <w:p w:rsidR="00A85071" w:rsidRPr="00A85071" w:rsidRDefault="00A85071" w:rsidP="00A85071">
      <w:pPr>
        <w:rPr>
          <w:lang w:val="mk-MK"/>
        </w:rPr>
      </w:pPr>
    </w:p>
    <w:p w:rsidR="00A85071" w:rsidRDefault="005E7562" w:rsidP="005E7562">
      <w:pPr>
        <w:pStyle w:val="Heading2"/>
        <w:rPr>
          <w:lang w:val="mk-MK"/>
        </w:rPr>
      </w:pPr>
      <w:bookmarkStart w:id="39" w:name="_Toc467701622"/>
      <w:bookmarkStart w:id="40" w:name="_Toc468829667"/>
      <w:r>
        <w:rPr>
          <w:lang w:val="mk-MK"/>
        </w:rPr>
        <w:t>Област 2. Образование и предучилишно воспитување.</w:t>
      </w:r>
      <w:bookmarkEnd w:id="39"/>
      <w:bookmarkEnd w:id="40"/>
    </w:p>
    <w:p w:rsidR="005E7562" w:rsidRPr="005E7562" w:rsidRDefault="008630ED" w:rsidP="005E7562">
      <w:pPr>
        <w:rPr>
          <w:lang w:val="mk-MK"/>
        </w:rPr>
      </w:pPr>
      <w:r w:rsidRPr="005E7562">
        <w:rPr>
          <w:lang w:val="mk-MK"/>
        </w:rPr>
        <w:t>Конкретна цел 2: Подобрување на мултукултурната комуникација и соработка во образованието.</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rsidTr="000665F7">
        <w:tc>
          <w:tcPr>
            <w:tcW w:w="3780" w:type="dxa"/>
            <w:shd w:val="clear" w:color="auto" w:fill="BFBFBF" w:themeFill="background1" w:themeFillShade="BF"/>
          </w:tcPr>
          <w:p w:rsidR="005E7562" w:rsidRPr="005E7562" w:rsidRDefault="005E7562" w:rsidP="005E7562">
            <w:pPr>
              <w:pStyle w:val="TableContents"/>
              <w:jc w:val="center"/>
              <w:rPr>
                <w:rFonts w:ascii="Cambria" w:hAnsi="Cambria" w:cstheme="minorHAnsi"/>
                <w:b/>
                <w:szCs w:val="22"/>
              </w:rPr>
            </w:pPr>
            <w:r w:rsidRPr="005E7562">
              <w:rPr>
                <w:rFonts w:ascii="Cambria" w:hAnsi="Cambria" w:cstheme="minorHAnsi"/>
                <w:b/>
                <w:szCs w:val="22"/>
              </w:rPr>
              <w:t>Очекувани резултати</w:t>
            </w:r>
          </w:p>
        </w:tc>
        <w:tc>
          <w:tcPr>
            <w:tcW w:w="2700" w:type="dxa"/>
            <w:shd w:val="clear" w:color="auto" w:fill="BFBFBF" w:themeFill="background1" w:themeFillShade="BF"/>
          </w:tcPr>
          <w:p w:rsidR="005E7562" w:rsidRPr="005E7562" w:rsidRDefault="005E7562" w:rsidP="005E7562">
            <w:pPr>
              <w:pStyle w:val="TableContents"/>
              <w:jc w:val="center"/>
              <w:rPr>
                <w:rFonts w:ascii="Cambria" w:hAnsi="Cambria" w:cstheme="minorHAnsi"/>
                <w:b/>
                <w:szCs w:val="22"/>
              </w:rPr>
            </w:pPr>
            <w:r w:rsidRPr="005E7562">
              <w:rPr>
                <w:rFonts w:ascii="Cambria" w:hAnsi="Cambria" w:cstheme="minorHAnsi"/>
                <w:b/>
                <w:szCs w:val="22"/>
              </w:rPr>
              <w:t>Активности</w:t>
            </w:r>
          </w:p>
        </w:tc>
        <w:tc>
          <w:tcPr>
            <w:tcW w:w="1620" w:type="dxa"/>
            <w:shd w:val="clear" w:color="auto" w:fill="BFBFBF" w:themeFill="background1" w:themeFillShade="BF"/>
          </w:tcPr>
          <w:p w:rsidR="005E7562" w:rsidRPr="005E7562" w:rsidRDefault="005E7562" w:rsidP="005E7562">
            <w:pPr>
              <w:pStyle w:val="TableContents"/>
              <w:jc w:val="center"/>
              <w:rPr>
                <w:rFonts w:ascii="Cambria" w:hAnsi="Cambria" w:cstheme="minorHAnsi"/>
                <w:b/>
                <w:szCs w:val="22"/>
              </w:rPr>
            </w:pPr>
            <w:r w:rsidRPr="005E7562">
              <w:rPr>
                <w:rFonts w:ascii="Cambria" w:hAnsi="Cambria" w:cstheme="minorHAnsi"/>
                <w:b/>
                <w:szCs w:val="22"/>
              </w:rPr>
              <w:t>Носител</w:t>
            </w:r>
          </w:p>
        </w:tc>
        <w:tc>
          <w:tcPr>
            <w:tcW w:w="1440" w:type="dxa"/>
            <w:shd w:val="clear" w:color="auto" w:fill="BFBFBF" w:themeFill="background1" w:themeFillShade="BF"/>
          </w:tcPr>
          <w:p w:rsidR="005E7562" w:rsidRPr="005E7562" w:rsidRDefault="005E7562" w:rsidP="005E7562">
            <w:pPr>
              <w:pStyle w:val="TableContents"/>
              <w:jc w:val="center"/>
              <w:rPr>
                <w:rFonts w:ascii="Cambria" w:hAnsi="Cambria" w:cstheme="minorHAnsi"/>
                <w:b/>
                <w:szCs w:val="22"/>
              </w:rPr>
            </w:pPr>
            <w:r w:rsidRPr="005E7562">
              <w:rPr>
                <w:rFonts w:ascii="Cambria" w:hAnsi="Cambria" w:cstheme="minorHAnsi"/>
                <w:b/>
                <w:szCs w:val="22"/>
              </w:rPr>
              <w:t>Временска рамка</w:t>
            </w:r>
          </w:p>
        </w:tc>
        <w:tc>
          <w:tcPr>
            <w:tcW w:w="1890" w:type="dxa"/>
            <w:shd w:val="clear" w:color="auto" w:fill="BFBFBF" w:themeFill="background1" w:themeFillShade="BF"/>
          </w:tcPr>
          <w:p w:rsidR="005E7562" w:rsidRPr="005E7562" w:rsidRDefault="005E7562" w:rsidP="005E7562">
            <w:pPr>
              <w:pStyle w:val="TableContents"/>
              <w:jc w:val="center"/>
              <w:rPr>
                <w:rFonts w:ascii="Cambria" w:hAnsi="Cambria" w:cstheme="minorHAnsi"/>
                <w:b/>
                <w:szCs w:val="22"/>
              </w:rPr>
            </w:pPr>
            <w:r w:rsidRPr="005E7562">
              <w:rPr>
                <w:rFonts w:ascii="Cambria" w:hAnsi="Cambria" w:cstheme="minorHAnsi"/>
                <w:b/>
                <w:szCs w:val="22"/>
              </w:rPr>
              <w:t>Индикатори</w:t>
            </w:r>
          </w:p>
        </w:tc>
        <w:tc>
          <w:tcPr>
            <w:tcW w:w="1710" w:type="dxa"/>
            <w:shd w:val="clear" w:color="auto" w:fill="BFBFBF" w:themeFill="background1" w:themeFillShade="BF"/>
          </w:tcPr>
          <w:p w:rsidR="005E7562" w:rsidRPr="005E7562" w:rsidRDefault="005E7562" w:rsidP="005E7562">
            <w:pPr>
              <w:pStyle w:val="TableContents"/>
              <w:jc w:val="center"/>
              <w:rPr>
                <w:rFonts w:ascii="Cambria" w:hAnsi="Cambria" w:cstheme="minorHAnsi"/>
                <w:b/>
                <w:szCs w:val="22"/>
              </w:rPr>
            </w:pPr>
            <w:r w:rsidRPr="005E7562">
              <w:rPr>
                <w:rFonts w:ascii="Cambria" w:hAnsi="Cambria" w:cstheme="minorHAnsi"/>
                <w:b/>
                <w:szCs w:val="22"/>
              </w:rPr>
              <w:t>Финансиски средства</w:t>
            </w:r>
          </w:p>
        </w:tc>
      </w:tr>
      <w:tr w:rsidR="00C62A65" w:rsidTr="0081790B">
        <w:tc>
          <w:tcPr>
            <w:tcW w:w="3780" w:type="dxa"/>
          </w:tcPr>
          <w:p w:rsidR="005E7562" w:rsidRPr="005E7562" w:rsidRDefault="00006276"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5E7562">
              <w:rPr>
                <w:rFonts w:ascii="Cambria" w:hAnsi="Cambria" w:cstheme="minorHAnsi"/>
                <w:szCs w:val="22"/>
                <w:lang w:val="mk-MK"/>
              </w:rPr>
              <w:t xml:space="preserve">2.1 Организирани  заеднички екскурзии за ученици од разните заедници (согласно програмите на училиштата). </w:t>
            </w:r>
          </w:p>
          <w:p w:rsidR="005E7562" w:rsidRDefault="005E7562" w:rsidP="00E73D4E">
            <w:pPr>
              <w:pStyle w:val="TableContents"/>
              <w:snapToGrid w:val="0"/>
              <w:rPr>
                <w:rFonts w:ascii="Cambria" w:hAnsi="Cambria" w:cstheme="minorHAnsi"/>
                <w:szCs w:val="22"/>
                <w:lang w:val="mk-MK"/>
              </w:rPr>
            </w:pPr>
          </w:p>
          <w:p w:rsidR="009E3D6F" w:rsidRPr="005E7562" w:rsidRDefault="009E3D6F" w:rsidP="00E73D4E">
            <w:pPr>
              <w:pStyle w:val="TableContents"/>
              <w:snapToGrid w:val="0"/>
              <w:rPr>
                <w:rFonts w:ascii="Cambria" w:hAnsi="Cambria" w:cstheme="minorHAnsi"/>
                <w:szCs w:val="22"/>
                <w:lang w:val="mk-MK"/>
              </w:rPr>
            </w:pPr>
          </w:p>
          <w:p w:rsidR="005E7562" w:rsidRDefault="00006276"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5E7562">
              <w:rPr>
                <w:rFonts w:ascii="Cambria" w:hAnsi="Cambria" w:cstheme="minorHAnsi"/>
                <w:szCs w:val="22"/>
                <w:lang w:val="mk-MK"/>
              </w:rPr>
              <w:t>2.2 Организирани спортски активности за учениците од разните заедници (согласно програмите на училиштата).</w:t>
            </w:r>
          </w:p>
          <w:p w:rsidR="00A95DA0" w:rsidRDefault="00A95DA0" w:rsidP="00E73D4E">
            <w:pPr>
              <w:pStyle w:val="TableContents"/>
              <w:snapToGrid w:val="0"/>
              <w:rPr>
                <w:rFonts w:ascii="Cambria" w:hAnsi="Cambria" w:cstheme="minorHAnsi"/>
                <w:szCs w:val="22"/>
                <w:lang w:val="mk-MK"/>
              </w:rPr>
            </w:pPr>
          </w:p>
          <w:p w:rsidR="00A95DA0" w:rsidRDefault="00006276"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A95DA0">
              <w:rPr>
                <w:rFonts w:ascii="Cambria" w:hAnsi="Cambria" w:cstheme="minorHAnsi"/>
                <w:szCs w:val="22"/>
                <w:lang w:val="mk-MK"/>
              </w:rPr>
              <w:t xml:space="preserve">2.2.1 </w:t>
            </w:r>
            <w:r w:rsidR="00A95DA0" w:rsidRPr="00A95DA0">
              <w:rPr>
                <w:rFonts w:ascii="Cambria" w:hAnsi="Cambria" w:cstheme="minorHAnsi"/>
                <w:szCs w:val="22"/>
                <w:lang w:val="mk-MK"/>
              </w:rPr>
              <w:t xml:space="preserve">Формиран мултиетнички организационен одбор задолжен за организирање на </w:t>
            </w:r>
            <w:r w:rsidR="00525D3F">
              <w:rPr>
                <w:rFonts w:ascii="Cambria" w:hAnsi="Cambria" w:cstheme="minorHAnsi"/>
                <w:szCs w:val="22"/>
                <w:lang w:val="mk-MK"/>
              </w:rPr>
              <w:t xml:space="preserve">заедничките спортски </w:t>
            </w:r>
            <w:r w:rsidR="00525D3F">
              <w:rPr>
                <w:rFonts w:ascii="Cambria" w:hAnsi="Cambria" w:cstheme="minorHAnsi"/>
                <w:szCs w:val="22"/>
                <w:lang w:val="mk-MK"/>
              </w:rPr>
              <w:lastRenderedPageBreak/>
              <w:t>активности</w:t>
            </w:r>
            <w:r w:rsidR="00A95DA0" w:rsidRPr="00A95DA0">
              <w:rPr>
                <w:rFonts w:ascii="Cambria" w:hAnsi="Cambria" w:cstheme="minorHAnsi"/>
                <w:szCs w:val="22"/>
                <w:lang w:val="mk-MK"/>
              </w:rPr>
              <w:t>.</w:t>
            </w:r>
          </w:p>
          <w:p w:rsidR="00891F6C" w:rsidRDefault="00891F6C"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595181" w:rsidRDefault="00595181" w:rsidP="00E73D4E">
            <w:pPr>
              <w:pStyle w:val="TableContents"/>
              <w:snapToGrid w:val="0"/>
              <w:rPr>
                <w:rFonts w:ascii="Cambria" w:hAnsi="Cambria" w:cstheme="minorHAnsi"/>
                <w:szCs w:val="22"/>
                <w:lang w:val="mk-MK"/>
              </w:rPr>
            </w:pPr>
          </w:p>
          <w:p w:rsidR="005E7562" w:rsidRDefault="00006276"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5E7562">
              <w:rPr>
                <w:rFonts w:ascii="Cambria" w:hAnsi="Cambria" w:cstheme="minorHAnsi"/>
                <w:szCs w:val="22"/>
                <w:lang w:val="mk-MK"/>
              </w:rPr>
              <w:t>2.3 Организирани воннаставни активности со учество на ученици од разните заедници (согласно програмите на училиштата).</w:t>
            </w:r>
          </w:p>
          <w:p w:rsidR="00006276" w:rsidRDefault="00006276" w:rsidP="00E73D4E">
            <w:pPr>
              <w:pStyle w:val="TableContents"/>
              <w:snapToGrid w:val="0"/>
              <w:rPr>
                <w:rFonts w:ascii="Cambria" w:hAnsi="Cambria" w:cstheme="minorHAnsi"/>
                <w:szCs w:val="22"/>
                <w:lang w:val="mk-MK"/>
              </w:rPr>
            </w:pPr>
          </w:p>
          <w:p w:rsidR="00006276" w:rsidRPr="005E7562" w:rsidRDefault="00006276" w:rsidP="00E73D4E">
            <w:pPr>
              <w:pStyle w:val="TableContents"/>
              <w:snapToGrid w:val="0"/>
              <w:rPr>
                <w:rFonts w:ascii="Cambria" w:hAnsi="Cambria" w:cstheme="minorHAnsi"/>
                <w:szCs w:val="22"/>
                <w:lang w:val="mk-MK"/>
              </w:rPr>
            </w:pPr>
            <w:r>
              <w:rPr>
                <w:rFonts w:ascii="Cambria" w:hAnsi="Cambria" w:cstheme="minorHAnsi"/>
                <w:szCs w:val="22"/>
                <w:lang w:val="mk-MK"/>
              </w:rPr>
              <w:t xml:space="preserve">Р2.3.1 </w:t>
            </w:r>
            <w:r w:rsidRPr="00006276">
              <w:rPr>
                <w:rFonts w:ascii="Cambria" w:hAnsi="Cambria" w:cstheme="minorHAnsi"/>
                <w:szCs w:val="22"/>
                <w:lang w:val="mk-MK"/>
              </w:rPr>
              <w:t xml:space="preserve">Формиран мултиетнички организационен одбор задолжен за </w:t>
            </w:r>
            <w:r>
              <w:rPr>
                <w:rFonts w:ascii="Cambria" w:hAnsi="Cambria" w:cstheme="minorHAnsi"/>
                <w:szCs w:val="22"/>
                <w:lang w:val="mk-MK"/>
              </w:rPr>
              <w:t xml:space="preserve">анализа на потребите и можностите, како и </w:t>
            </w:r>
            <w:r w:rsidRPr="00006276">
              <w:rPr>
                <w:rFonts w:ascii="Cambria" w:hAnsi="Cambria" w:cstheme="minorHAnsi"/>
                <w:szCs w:val="22"/>
                <w:lang w:val="mk-MK"/>
              </w:rPr>
              <w:t>организирање на з</w:t>
            </w:r>
            <w:r>
              <w:rPr>
                <w:rFonts w:ascii="Cambria" w:hAnsi="Cambria" w:cstheme="minorHAnsi"/>
                <w:szCs w:val="22"/>
                <w:lang w:val="mk-MK"/>
              </w:rPr>
              <w:t>аедничките воннаставни</w:t>
            </w:r>
            <w:r w:rsidRPr="00006276">
              <w:rPr>
                <w:rFonts w:ascii="Cambria" w:hAnsi="Cambria" w:cstheme="minorHAnsi"/>
                <w:szCs w:val="22"/>
                <w:lang w:val="mk-MK"/>
              </w:rPr>
              <w:t>активности.</w:t>
            </w:r>
          </w:p>
          <w:p w:rsidR="005E7562" w:rsidRPr="005E7562" w:rsidRDefault="005E7562"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5E7562" w:rsidRPr="005E7562" w:rsidRDefault="00640C14"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5E7562">
              <w:rPr>
                <w:rFonts w:ascii="Cambria" w:hAnsi="Cambria" w:cstheme="minorHAnsi"/>
                <w:szCs w:val="22"/>
                <w:lang w:val="mk-MK"/>
              </w:rPr>
              <w:t xml:space="preserve">2.4 Организирани заеднички матурски прослави за учениците од разните заедници (согласно можностите). </w:t>
            </w:r>
          </w:p>
          <w:p w:rsidR="005E7562" w:rsidRPr="005E7562" w:rsidRDefault="005E7562" w:rsidP="00E73D4E">
            <w:pPr>
              <w:pStyle w:val="TableContents"/>
              <w:snapToGrid w:val="0"/>
              <w:rPr>
                <w:rFonts w:ascii="Cambria" w:hAnsi="Cambria" w:cstheme="minorHAnsi"/>
                <w:szCs w:val="22"/>
                <w:lang w:val="mk-MK"/>
              </w:rPr>
            </w:pPr>
          </w:p>
          <w:p w:rsidR="005F6682" w:rsidRDefault="005F6682" w:rsidP="00E73D4E">
            <w:pPr>
              <w:pStyle w:val="TableContents"/>
              <w:snapToGrid w:val="0"/>
              <w:rPr>
                <w:rFonts w:ascii="Cambria" w:hAnsi="Cambria" w:cstheme="minorHAnsi"/>
                <w:szCs w:val="22"/>
                <w:lang w:val="mk-MK"/>
              </w:rPr>
            </w:pPr>
          </w:p>
          <w:p w:rsidR="005E7562" w:rsidRDefault="001E5893"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5E7562">
              <w:rPr>
                <w:rFonts w:ascii="Cambria" w:hAnsi="Cambria" w:cstheme="minorHAnsi"/>
                <w:szCs w:val="22"/>
                <w:lang w:val="mk-MK"/>
              </w:rPr>
              <w:t xml:space="preserve">2.5 Поттикнување и поддршка за учеството на училиштата во проекти кои го зајакнуваат мултукултурализмот. </w:t>
            </w:r>
          </w:p>
          <w:p w:rsidR="005F6682" w:rsidRDefault="005F6682" w:rsidP="00E73D4E">
            <w:pPr>
              <w:pStyle w:val="TableContents"/>
              <w:snapToGrid w:val="0"/>
              <w:rPr>
                <w:rFonts w:ascii="Cambria" w:hAnsi="Cambria" w:cstheme="minorHAnsi"/>
                <w:szCs w:val="22"/>
                <w:lang w:val="mk-MK"/>
              </w:rPr>
            </w:pPr>
          </w:p>
          <w:p w:rsidR="005F6682" w:rsidRPr="005E7562" w:rsidRDefault="001E5893"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F6682">
              <w:rPr>
                <w:rFonts w:ascii="Cambria" w:hAnsi="Cambria" w:cstheme="minorHAnsi"/>
                <w:szCs w:val="22"/>
                <w:lang w:val="mk-MK"/>
              </w:rPr>
              <w:t xml:space="preserve">2.5.1 Доделени средства од </w:t>
            </w:r>
            <w:r w:rsidR="005F6682">
              <w:rPr>
                <w:rFonts w:ascii="Cambria" w:hAnsi="Cambria" w:cstheme="minorHAnsi"/>
                <w:szCs w:val="22"/>
                <w:lang w:val="mk-MK"/>
              </w:rPr>
              <w:lastRenderedPageBreak/>
              <w:t xml:space="preserve">Општината за реализација на проекти </w:t>
            </w:r>
            <w:r>
              <w:rPr>
                <w:rFonts w:ascii="Cambria" w:hAnsi="Cambria" w:cstheme="minorHAnsi"/>
                <w:szCs w:val="22"/>
                <w:lang w:val="mk-MK"/>
              </w:rPr>
              <w:t>кои го зајакнуваат мултикултурализмот.</w:t>
            </w:r>
          </w:p>
          <w:p w:rsidR="005E7562" w:rsidRPr="005E7562" w:rsidRDefault="005E7562"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A45C24" w:rsidRDefault="00A45C24" w:rsidP="00E73D4E">
            <w:pPr>
              <w:pStyle w:val="TableContents"/>
              <w:snapToGrid w:val="0"/>
              <w:rPr>
                <w:rFonts w:ascii="Cambria" w:hAnsi="Cambria" w:cstheme="minorHAnsi"/>
                <w:szCs w:val="22"/>
                <w:lang w:val="mk-MK"/>
              </w:rPr>
            </w:pPr>
          </w:p>
          <w:p w:rsidR="005E7562" w:rsidRDefault="00E77027"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5E7562">
              <w:rPr>
                <w:rFonts w:ascii="Cambria" w:hAnsi="Cambria" w:cstheme="minorHAnsi"/>
                <w:szCs w:val="22"/>
                <w:lang w:val="mk-MK"/>
              </w:rPr>
              <w:t xml:space="preserve">2.6 Организирани мултикултурни активности за децата од предучилишна возраст (согласно програмите на детските градинки) </w:t>
            </w:r>
          </w:p>
          <w:p w:rsidR="00E77027" w:rsidRDefault="00E77027" w:rsidP="00E73D4E">
            <w:pPr>
              <w:pStyle w:val="TableContents"/>
              <w:snapToGrid w:val="0"/>
              <w:rPr>
                <w:rFonts w:ascii="Cambria" w:hAnsi="Cambria" w:cstheme="minorHAnsi"/>
                <w:szCs w:val="22"/>
                <w:lang w:val="mk-MK"/>
              </w:rPr>
            </w:pPr>
          </w:p>
          <w:p w:rsidR="00E77027" w:rsidRPr="005E7562" w:rsidRDefault="00E77027" w:rsidP="00E73D4E">
            <w:pPr>
              <w:pStyle w:val="TableContents"/>
              <w:snapToGrid w:val="0"/>
              <w:rPr>
                <w:rFonts w:ascii="Cambria" w:hAnsi="Cambria" w:cstheme="minorHAnsi"/>
                <w:szCs w:val="22"/>
                <w:lang w:val="mk-MK"/>
              </w:rPr>
            </w:pPr>
            <w:r w:rsidRPr="00E77027">
              <w:rPr>
                <w:rFonts w:ascii="Cambria" w:hAnsi="Cambria" w:cstheme="minorHAnsi"/>
                <w:szCs w:val="22"/>
                <w:lang w:val="mk-MK"/>
              </w:rPr>
              <w:t>Р2.</w:t>
            </w:r>
            <w:r>
              <w:rPr>
                <w:rFonts w:ascii="Cambria" w:hAnsi="Cambria" w:cstheme="minorHAnsi"/>
                <w:szCs w:val="22"/>
                <w:lang w:val="mk-MK"/>
              </w:rPr>
              <w:t>6</w:t>
            </w:r>
            <w:r w:rsidRPr="00E77027">
              <w:rPr>
                <w:rFonts w:ascii="Cambria" w:hAnsi="Cambria" w:cstheme="minorHAnsi"/>
                <w:szCs w:val="22"/>
                <w:lang w:val="mk-MK"/>
              </w:rPr>
              <w:t xml:space="preserve">.1 Формиран мултиетнички организационен одбор задолжен за анализа на потребите и можностите, како и организирање на </w:t>
            </w:r>
            <w:r w:rsidR="0017135F">
              <w:rPr>
                <w:rFonts w:ascii="Cambria" w:hAnsi="Cambria" w:cstheme="minorHAnsi"/>
                <w:szCs w:val="22"/>
                <w:lang w:val="mk-MK"/>
              </w:rPr>
              <w:t>мултикултурните</w:t>
            </w:r>
            <w:r w:rsidRPr="00E77027">
              <w:rPr>
                <w:rFonts w:ascii="Cambria" w:hAnsi="Cambria" w:cstheme="minorHAnsi"/>
                <w:szCs w:val="22"/>
                <w:lang w:val="mk-MK"/>
              </w:rPr>
              <w:t xml:space="preserve"> активности.</w:t>
            </w:r>
          </w:p>
          <w:p w:rsidR="005E7562" w:rsidRPr="005E7562" w:rsidRDefault="005E7562" w:rsidP="00E73D4E">
            <w:pPr>
              <w:pStyle w:val="TableContents"/>
              <w:snapToGrid w:val="0"/>
              <w:rPr>
                <w:rFonts w:ascii="Cambria" w:hAnsi="Cambria" w:cstheme="minorHAnsi"/>
                <w:szCs w:val="22"/>
              </w:rPr>
            </w:pPr>
          </w:p>
        </w:tc>
        <w:tc>
          <w:tcPr>
            <w:tcW w:w="2700" w:type="dxa"/>
          </w:tcPr>
          <w:p w:rsidR="005E7562" w:rsidRDefault="009E3D6F"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2.1.1.1 Подготвителни активности</w:t>
            </w:r>
          </w:p>
          <w:p w:rsidR="009E3D6F" w:rsidRDefault="009E3D6F" w:rsidP="00E73D4E">
            <w:pPr>
              <w:pStyle w:val="TableContents"/>
              <w:snapToGrid w:val="0"/>
              <w:rPr>
                <w:rFonts w:ascii="Cambria" w:hAnsi="Cambria" w:cstheme="minorHAnsi"/>
                <w:szCs w:val="22"/>
                <w:lang w:val="mk-MK"/>
              </w:rPr>
            </w:pPr>
            <w:r>
              <w:rPr>
                <w:rFonts w:ascii="Cambria" w:hAnsi="Cambria" w:cstheme="minorHAnsi"/>
                <w:szCs w:val="22"/>
                <w:lang w:val="mk-MK"/>
              </w:rPr>
              <w:t>2.1.1.2 Организациски активности</w:t>
            </w: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525D3F" w:rsidRPr="00525D3F" w:rsidRDefault="00525D3F" w:rsidP="00525D3F">
            <w:pPr>
              <w:pStyle w:val="TableContents"/>
              <w:snapToGrid w:val="0"/>
              <w:rPr>
                <w:rFonts w:ascii="Cambria" w:hAnsi="Cambria" w:cstheme="minorHAnsi"/>
                <w:szCs w:val="22"/>
                <w:lang w:val="mk-MK"/>
              </w:rPr>
            </w:pPr>
            <w:r>
              <w:rPr>
                <w:rFonts w:ascii="Cambria" w:hAnsi="Cambria" w:cstheme="minorHAnsi"/>
                <w:szCs w:val="22"/>
                <w:lang w:val="mk-MK"/>
              </w:rPr>
              <w:t xml:space="preserve">2.2.1.1 </w:t>
            </w:r>
            <w:r w:rsidRPr="00525D3F">
              <w:rPr>
                <w:rFonts w:ascii="Cambria" w:hAnsi="Cambria" w:cstheme="minorHAnsi"/>
                <w:szCs w:val="22"/>
                <w:lang w:val="mk-MK"/>
              </w:rPr>
              <w:t>Избор на членови</w:t>
            </w:r>
          </w:p>
          <w:p w:rsidR="00525D3F" w:rsidRDefault="00525D3F" w:rsidP="00525D3F">
            <w:pPr>
              <w:pStyle w:val="TableContents"/>
              <w:snapToGrid w:val="0"/>
              <w:rPr>
                <w:rFonts w:ascii="Cambria" w:hAnsi="Cambria" w:cstheme="minorHAnsi"/>
                <w:szCs w:val="22"/>
                <w:lang w:val="mk-MK"/>
              </w:rPr>
            </w:pPr>
            <w:r>
              <w:rPr>
                <w:rFonts w:ascii="Cambria" w:hAnsi="Cambria" w:cstheme="minorHAnsi"/>
                <w:szCs w:val="22"/>
                <w:lang w:val="mk-MK"/>
              </w:rPr>
              <w:t>2.2.1.2</w:t>
            </w:r>
            <w:r w:rsidRPr="00525D3F">
              <w:rPr>
                <w:rFonts w:ascii="Cambria" w:hAnsi="Cambria" w:cstheme="minorHAnsi"/>
                <w:szCs w:val="22"/>
                <w:lang w:val="mk-MK"/>
              </w:rPr>
              <w:t xml:space="preserve"> Осмислена програма и план за </w:t>
            </w:r>
            <w:r w:rsidRPr="00525D3F">
              <w:rPr>
                <w:rFonts w:ascii="Cambria" w:hAnsi="Cambria" w:cstheme="minorHAnsi"/>
                <w:szCs w:val="22"/>
                <w:lang w:val="mk-MK"/>
              </w:rPr>
              <w:lastRenderedPageBreak/>
              <w:t>турнирите и критериуми за избор на тимови</w:t>
            </w:r>
          </w:p>
          <w:p w:rsidR="00525D3F" w:rsidRDefault="00525D3F"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06276" w:rsidRDefault="00006276" w:rsidP="00595181">
            <w:pPr>
              <w:pStyle w:val="TableContents"/>
              <w:snapToGrid w:val="0"/>
              <w:rPr>
                <w:rFonts w:ascii="Cambria" w:hAnsi="Cambria" w:cstheme="minorHAnsi"/>
                <w:szCs w:val="22"/>
                <w:lang w:val="mk-MK"/>
              </w:rPr>
            </w:pPr>
          </w:p>
          <w:p w:rsidR="00006276" w:rsidRDefault="00006276" w:rsidP="00595181">
            <w:pPr>
              <w:pStyle w:val="TableContents"/>
              <w:snapToGrid w:val="0"/>
              <w:rPr>
                <w:rFonts w:ascii="Cambria" w:hAnsi="Cambria" w:cstheme="minorHAnsi"/>
                <w:szCs w:val="22"/>
                <w:lang w:val="mk-MK"/>
              </w:rPr>
            </w:pPr>
          </w:p>
          <w:p w:rsidR="00006276" w:rsidRDefault="00006276" w:rsidP="00595181">
            <w:pPr>
              <w:pStyle w:val="TableContents"/>
              <w:snapToGrid w:val="0"/>
              <w:rPr>
                <w:rFonts w:ascii="Cambria" w:hAnsi="Cambria" w:cstheme="minorHAnsi"/>
                <w:szCs w:val="22"/>
                <w:lang w:val="mk-MK"/>
              </w:rPr>
            </w:pPr>
          </w:p>
          <w:p w:rsidR="00006276" w:rsidRDefault="00006276" w:rsidP="00595181">
            <w:pPr>
              <w:pStyle w:val="TableContents"/>
              <w:snapToGrid w:val="0"/>
              <w:rPr>
                <w:rFonts w:ascii="Cambria" w:hAnsi="Cambria" w:cstheme="minorHAnsi"/>
                <w:szCs w:val="22"/>
                <w:lang w:val="mk-MK"/>
              </w:rPr>
            </w:pPr>
          </w:p>
          <w:p w:rsidR="00006276" w:rsidRDefault="00006276" w:rsidP="00595181">
            <w:pPr>
              <w:pStyle w:val="TableContents"/>
              <w:snapToGrid w:val="0"/>
              <w:rPr>
                <w:rFonts w:ascii="Cambria" w:hAnsi="Cambria" w:cstheme="minorHAnsi"/>
                <w:szCs w:val="22"/>
                <w:lang w:val="mk-MK"/>
              </w:rPr>
            </w:pPr>
          </w:p>
          <w:p w:rsidR="00006276" w:rsidRPr="00006276" w:rsidRDefault="00006276" w:rsidP="00006276">
            <w:pPr>
              <w:pStyle w:val="TableContents"/>
              <w:snapToGrid w:val="0"/>
              <w:rPr>
                <w:rFonts w:ascii="Cambria" w:hAnsi="Cambria" w:cstheme="minorHAnsi"/>
                <w:szCs w:val="22"/>
                <w:lang w:val="mk-MK"/>
              </w:rPr>
            </w:pPr>
            <w:r w:rsidRPr="00006276">
              <w:rPr>
                <w:rFonts w:ascii="Cambria" w:hAnsi="Cambria" w:cstheme="minorHAnsi"/>
                <w:szCs w:val="22"/>
                <w:lang w:val="mk-MK"/>
              </w:rPr>
              <w:t>2.</w:t>
            </w:r>
            <w:r w:rsidR="0030338B">
              <w:rPr>
                <w:rFonts w:ascii="Cambria" w:hAnsi="Cambria" w:cstheme="minorHAnsi"/>
                <w:szCs w:val="22"/>
                <w:lang w:val="mk-MK"/>
              </w:rPr>
              <w:t>3</w:t>
            </w:r>
            <w:r w:rsidRPr="00006276">
              <w:rPr>
                <w:rFonts w:ascii="Cambria" w:hAnsi="Cambria" w:cstheme="minorHAnsi"/>
                <w:szCs w:val="22"/>
                <w:lang w:val="mk-MK"/>
              </w:rPr>
              <w:t>.1.1 Избор на членови</w:t>
            </w:r>
          </w:p>
          <w:p w:rsidR="00006276" w:rsidRDefault="00006276" w:rsidP="0030338B">
            <w:pPr>
              <w:pStyle w:val="TableContents"/>
              <w:snapToGrid w:val="0"/>
              <w:rPr>
                <w:rFonts w:ascii="Cambria" w:hAnsi="Cambria" w:cstheme="minorHAnsi"/>
                <w:szCs w:val="22"/>
                <w:lang w:val="mk-MK"/>
              </w:rPr>
            </w:pPr>
            <w:r w:rsidRPr="00006276">
              <w:rPr>
                <w:rFonts w:ascii="Cambria" w:hAnsi="Cambria" w:cstheme="minorHAnsi"/>
                <w:szCs w:val="22"/>
                <w:lang w:val="mk-MK"/>
              </w:rPr>
              <w:t>2.</w:t>
            </w:r>
            <w:r w:rsidR="0030338B">
              <w:rPr>
                <w:rFonts w:ascii="Cambria" w:hAnsi="Cambria" w:cstheme="minorHAnsi"/>
                <w:szCs w:val="22"/>
                <w:lang w:val="mk-MK"/>
              </w:rPr>
              <w:t>3</w:t>
            </w:r>
            <w:r w:rsidRPr="00006276">
              <w:rPr>
                <w:rFonts w:ascii="Cambria" w:hAnsi="Cambria" w:cstheme="minorHAnsi"/>
                <w:szCs w:val="22"/>
                <w:lang w:val="mk-MK"/>
              </w:rPr>
              <w:t xml:space="preserve">.1.2 Осмислена програма и план за </w:t>
            </w:r>
            <w:r w:rsidR="0030338B">
              <w:rPr>
                <w:rFonts w:ascii="Cambria" w:hAnsi="Cambria" w:cstheme="minorHAnsi"/>
                <w:szCs w:val="22"/>
                <w:lang w:val="mk-MK"/>
              </w:rPr>
              <w:t>воннставните активности</w:t>
            </w:r>
          </w:p>
          <w:p w:rsidR="0030338B" w:rsidRDefault="0030338B" w:rsidP="0030338B">
            <w:pPr>
              <w:pStyle w:val="TableContents"/>
              <w:snapToGrid w:val="0"/>
              <w:rPr>
                <w:rFonts w:ascii="Cambria" w:hAnsi="Cambria" w:cstheme="minorHAnsi"/>
                <w:szCs w:val="22"/>
                <w:lang w:val="mk-MK"/>
              </w:rPr>
            </w:pPr>
            <w:r>
              <w:rPr>
                <w:rFonts w:ascii="Cambria" w:hAnsi="Cambria" w:cstheme="minorHAnsi"/>
                <w:szCs w:val="22"/>
                <w:lang w:val="mk-MK"/>
              </w:rPr>
              <w:t>2.3.1.2 Организациски активности</w:t>
            </w:r>
          </w:p>
          <w:p w:rsidR="00640C14" w:rsidRDefault="00640C14" w:rsidP="0030338B">
            <w:pPr>
              <w:pStyle w:val="TableContents"/>
              <w:snapToGrid w:val="0"/>
              <w:rPr>
                <w:rFonts w:ascii="Cambria" w:hAnsi="Cambria" w:cstheme="minorHAnsi"/>
                <w:szCs w:val="22"/>
                <w:lang w:val="mk-MK"/>
              </w:rPr>
            </w:pPr>
          </w:p>
          <w:p w:rsidR="00640C14" w:rsidRDefault="00640C14" w:rsidP="0030338B">
            <w:pPr>
              <w:pStyle w:val="TableContents"/>
              <w:snapToGrid w:val="0"/>
              <w:rPr>
                <w:rFonts w:ascii="Cambria" w:hAnsi="Cambria" w:cstheme="minorHAnsi"/>
                <w:szCs w:val="22"/>
                <w:lang w:val="mk-MK"/>
              </w:rPr>
            </w:pPr>
          </w:p>
          <w:p w:rsidR="00640C14" w:rsidRDefault="00640C14" w:rsidP="0030338B">
            <w:pPr>
              <w:pStyle w:val="TableContents"/>
              <w:snapToGrid w:val="0"/>
              <w:rPr>
                <w:rFonts w:ascii="Cambria" w:hAnsi="Cambria" w:cstheme="minorHAnsi"/>
                <w:szCs w:val="22"/>
                <w:lang w:val="mk-MK"/>
              </w:rPr>
            </w:pPr>
            <w:r>
              <w:rPr>
                <w:rFonts w:ascii="Cambria" w:hAnsi="Cambria" w:cstheme="minorHAnsi"/>
                <w:szCs w:val="22"/>
                <w:lang w:val="mk-MK"/>
              </w:rPr>
              <w:t>2.4.1.1 Подготвителни активности</w:t>
            </w:r>
          </w:p>
          <w:p w:rsidR="00640C14" w:rsidRDefault="00640C14" w:rsidP="0030338B">
            <w:pPr>
              <w:pStyle w:val="TableContents"/>
              <w:snapToGrid w:val="0"/>
              <w:rPr>
                <w:rFonts w:ascii="Cambria" w:hAnsi="Cambria" w:cstheme="minorHAnsi"/>
                <w:szCs w:val="22"/>
                <w:lang w:val="mk-MK"/>
              </w:rPr>
            </w:pPr>
            <w:r>
              <w:rPr>
                <w:rFonts w:ascii="Cambria" w:hAnsi="Cambria" w:cstheme="minorHAnsi"/>
                <w:szCs w:val="22"/>
                <w:lang w:val="mk-MK"/>
              </w:rPr>
              <w:t>2.4.1.2 Организациски активности</w:t>
            </w:r>
          </w:p>
          <w:p w:rsidR="001E5893" w:rsidRDefault="001E5893" w:rsidP="0030338B">
            <w:pPr>
              <w:pStyle w:val="TableContents"/>
              <w:snapToGrid w:val="0"/>
              <w:rPr>
                <w:rFonts w:ascii="Cambria" w:hAnsi="Cambria" w:cstheme="minorHAnsi"/>
                <w:szCs w:val="22"/>
                <w:lang w:val="mk-MK"/>
              </w:rPr>
            </w:pPr>
          </w:p>
          <w:p w:rsidR="001E5893" w:rsidRDefault="001E5893" w:rsidP="0030338B">
            <w:pPr>
              <w:pStyle w:val="TableContents"/>
              <w:snapToGrid w:val="0"/>
              <w:rPr>
                <w:rFonts w:ascii="Cambria" w:hAnsi="Cambria" w:cstheme="minorHAnsi"/>
                <w:szCs w:val="22"/>
                <w:lang w:val="mk-MK"/>
              </w:rPr>
            </w:pPr>
          </w:p>
          <w:p w:rsidR="001E5893" w:rsidRDefault="001E5893" w:rsidP="0030338B">
            <w:pPr>
              <w:pStyle w:val="TableContents"/>
              <w:snapToGrid w:val="0"/>
              <w:rPr>
                <w:rFonts w:ascii="Cambria" w:hAnsi="Cambria" w:cstheme="minorHAnsi"/>
                <w:szCs w:val="22"/>
                <w:lang w:val="mk-MK"/>
              </w:rPr>
            </w:pPr>
          </w:p>
          <w:p w:rsidR="001E5893" w:rsidRDefault="001E5893" w:rsidP="0030338B">
            <w:pPr>
              <w:pStyle w:val="TableContents"/>
              <w:snapToGrid w:val="0"/>
              <w:rPr>
                <w:rFonts w:ascii="Cambria" w:hAnsi="Cambria" w:cstheme="minorHAnsi"/>
                <w:szCs w:val="22"/>
                <w:lang w:val="mk-MK"/>
              </w:rPr>
            </w:pPr>
          </w:p>
          <w:p w:rsidR="001E5893" w:rsidRDefault="001E5893" w:rsidP="0030338B">
            <w:pPr>
              <w:pStyle w:val="TableContents"/>
              <w:snapToGrid w:val="0"/>
              <w:rPr>
                <w:rFonts w:ascii="Cambria" w:hAnsi="Cambria" w:cstheme="minorHAnsi"/>
                <w:szCs w:val="22"/>
                <w:lang w:val="mk-MK"/>
              </w:rPr>
            </w:pPr>
          </w:p>
          <w:p w:rsidR="001E5893" w:rsidRDefault="001E5893" w:rsidP="0030338B">
            <w:pPr>
              <w:pStyle w:val="TableContents"/>
              <w:snapToGrid w:val="0"/>
              <w:rPr>
                <w:rFonts w:ascii="Cambria" w:hAnsi="Cambria" w:cstheme="minorHAnsi"/>
                <w:szCs w:val="22"/>
                <w:lang w:val="mk-MK"/>
              </w:rPr>
            </w:pPr>
          </w:p>
          <w:p w:rsidR="001E5893" w:rsidRDefault="001E5893" w:rsidP="0030338B">
            <w:pPr>
              <w:pStyle w:val="TableContents"/>
              <w:snapToGrid w:val="0"/>
              <w:rPr>
                <w:rFonts w:ascii="Cambria" w:hAnsi="Cambria" w:cstheme="minorHAnsi"/>
                <w:szCs w:val="22"/>
                <w:lang w:val="mk-MK"/>
              </w:rPr>
            </w:pPr>
          </w:p>
          <w:p w:rsidR="001E5893" w:rsidRDefault="003360D0" w:rsidP="0030338B">
            <w:pPr>
              <w:pStyle w:val="TableContents"/>
              <w:snapToGrid w:val="0"/>
              <w:rPr>
                <w:rFonts w:ascii="Cambria" w:hAnsi="Cambria" w:cstheme="minorHAnsi"/>
                <w:szCs w:val="22"/>
                <w:lang w:val="mk-MK"/>
              </w:rPr>
            </w:pPr>
            <w:r>
              <w:rPr>
                <w:rFonts w:ascii="Cambria" w:hAnsi="Cambria" w:cstheme="minorHAnsi"/>
                <w:szCs w:val="22"/>
                <w:lang w:val="mk-MK"/>
              </w:rPr>
              <w:t xml:space="preserve">2.5.1.1 Формирање на </w:t>
            </w:r>
            <w:r>
              <w:rPr>
                <w:rFonts w:ascii="Cambria" w:hAnsi="Cambria" w:cstheme="minorHAnsi"/>
                <w:szCs w:val="22"/>
                <w:lang w:val="mk-MK"/>
              </w:rPr>
              <w:lastRenderedPageBreak/>
              <w:t xml:space="preserve">програма за финансирање на </w:t>
            </w:r>
            <w:r w:rsidRPr="003360D0">
              <w:rPr>
                <w:rFonts w:ascii="Cambria" w:hAnsi="Cambria" w:cstheme="minorHAnsi"/>
                <w:szCs w:val="22"/>
                <w:lang w:val="mk-MK"/>
              </w:rPr>
              <w:t>проекти кои го зајакнуваат мултикултурализмот</w:t>
            </w:r>
            <w:r>
              <w:rPr>
                <w:rFonts w:ascii="Cambria" w:hAnsi="Cambria" w:cstheme="minorHAnsi"/>
                <w:szCs w:val="22"/>
                <w:lang w:val="mk-MK"/>
              </w:rPr>
              <w:t>.</w:t>
            </w:r>
          </w:p>
          <w:p w:rsidR="003360D0" w:rsidRDefault="003360D0" w:rsidP="0030338B">
            <w:pPr>
              <w:pStyle w:val="TableContents"/>
              <w:snapToGrid w:val="0"/>
              <w:rPr>
                <w:rFonts w:ascii="Cambria" w:hAnsi="Cambria" w:cstheme="minorHAnsi"/>
                <w:szCs w:val="22"/>
                <w:lang w:val="mk-MK"/>
              </w:rPr>
            </w:pPr>
            <w:r>
              <w:rPr>
                <w:rFonts w:ascii="Cambria" w:hAnsi="Cambria" w:cstheme="minorHAnsi"/>
                <w:szCs w:val="22"/>
                <w:lang w:val="mk-MK"/>
              </w:rPr>
              <w:t>2.5.1.2 Формирање на комисија за разгледување на пријави</w:t>
            </w:r>
          </w:p>
          <w:p w:rsidR="003360D0" w:rsidRDefault="003360D0" w:rsidP="0030338B">
            <w:pPr>
              <w:pStyle w:val="TableContents"/>
              <w:snapToGrid w:val="0"/>
              <w:rPr>
                <w:rFonts w:ascii="Cambria" w:hAnsi="Cambria" w:cstheme="minorHAnsi"/>
                <w:szCs w:val="22"/>
                <w:lang w:val="mk-MK"/>
              </w:rPr>
            </w:pPr>
            <w:r>
              <w:rPr>
                <w:rFonts w:ascii="Cambria" w:hAnsi="Cambria" w:cstheme="minorHAnsi"/>
                <w:szCs w:val="22"/>
                <w:lang w:val="mk-MK"/>
              </w:rPr>
              <w:t>2.5.1.3 Објавување на повик за поднесување апликации</w:t>
            </w:r>
          </w:p>
          <w:p w:rsidR="003360D0" w:rsidRDefault="003360D0" w:rsidP="0030338B">
            <w:pPr>
              <w:pStyle w:val="TableContents"/>
              <w:snapToGrid w:val="0"/>
              <w:rPr>
                <w:rFonts w:ascii="Cambria" w:hAnsi="Cambria" w:cstheme="minorHAnsi"/>
                <w:szCs w:val="22"/>
                <w:lang w:val="mk-MK"/>
              </w:rPr>
            </w:pPr>
            <w:r>
              <w:rPr>
                <w:rFonts w:ascii="Cambria" w:hAnsi="Cambria" w:cstheme="minorHAnsi"/>
                <w:szCs w:val="22"/>
                <w:lang w:val="mk-MK"/>
              </w:rPr>
              <w:t xml:space="preserve">2.5.1.4 Селекција на проекти и доделување средства </w:t>
            </w:r>
          </w:p>
          <w:p w:rsidR="003360D0" w:rsidRDefault="003360D0" w:rsidP="0030338B">
            <w:pPr>
              <w:pStyle w:val="TableContents"/>
              <w:snapToGrid w:val="0"/>
              <w:rPr>
                <w:rFonts w:ascii="Cambria" w:hAnsi="Cambria" w:cstheme="minorHAnsi"/>
                <w:szCs w:val="22"/>
                <w:lang w:val="mk-MK"/>
              </w:rPr>
            </w:pPr>
          </w:p>
          <w:p w:rsidR="00E77027" w:rsidRDefault="00E77027" w:rsidP="0030338B">
            <w:pPr>
              <w:pStyle w:val="TableContents"/>
              <w:snapToGrid w:val="0"/>
              <w:rPr>
                <w:rFonts w:ascii="Cambria" w:hAnsi="Cambria" w:cstheme="minorHAnsi"/>
                <w:szCs w:val="22"/>
                <w:lang w:val="mk-MK"/>
              </w:rPr>
            </w:pPr>
          </w:p>
          <w:p w:rsidR="00E77027" w:rsidRDefault="00E77027" w:rsidP="0030338B">
            <w:pPr>
              <w:pStyle w:val="TableContents"/>
              <w:snapToGrid w:val="0"/>
              <w:rPr>
                <w:rFonts w:ascii="Cambria" w:hAnsi="Cambria" w:cstheme="minorHAnsi"/>
                <w:szCs w:val="22"/>
                <w:lang w:val="mk-MK"/>
              </w:rPr>
            </w:pPr>
          </w:p>
          <w:p w:rsidR="00A45C24" w:rsidRDefault="00A45C24" w:rsidP="0030338B">
            <w:pPr>
              <w:pStyle w:val="TableContents"/>
              <w:snapToGrid w:val="0"/>
              <w:rPr>
                <w:rFonts w:ascii="Cambria" w:hAnsi="Cambria" w:cstheme="minorHAnsi"/>
                <w:szCs w:val="22"/>
                <w:lang w:val="mk-MK"/>
              </w:rPr>
            </w:pPr>
          </w:p>
          <w:p w:rsidR="00E77027" w:rsidRDefault="00E77027" w:rsidP="0030338B">
            <w:pPr>
              <w:pStyle w:val="TableContents"/>
              <w:snapToGrid w:val="0"/>
              <w:rPr>
                <w:rFonts w:ascii="Cambria" w:hAnsi="Cambria" w:cstheme="minorHAnsi"/>
                <w:szCs w:val="22"/>
                <w:lang w:val="mk-MK"/>
              </w:rPr>
            </w:pPr>
          </w:p>
          <w:p w:rsidR="00E77027" w:rsidRDefault="00E77027" w:rsidP="0030338B">
            <w:pPr>
              <w:pStyle w:val="TableContents"/>
              <w:snapToGrid w:val="0"/>
              <w:rPr>
                <w:rFonts w:ascii="Cambria" w:hAnsi="Cambria" w:cstheme="minorHAnsi"/>
                <w:szCs w:val="22"/>
                <w:lang w:val="mk-MK"/>
              </w:rPr>
            </w:pPr>
          </w:p>
          <w:p w:rsidR="00E77027" w:rsidRDefault="00E77027" w:rsidP="0030338B">
            <w:pPr>
              <w:pStyle w:val="TableContents"/>
              <w:snapToGrid w:val="0"/>
              <w:rPr>
                <w:rFonts w:ascii="Cambria" w:hAnsi="Cambria" w:cstheme="minorHAnsi"/>
                <w:szCs w:val="22"/>
                <w:lang w:val="mk-MK"/>
              </w:rPr>
            </w:pPr>
          </w:p>
          <w:p w:rsidR="00E77027" w:rsidRPr="00E77027" w:rsidRDefault="00E77027" w:rsidP="00E77027">
            <w:pPr>
              <w:pStyle w:val="TableContents"/>
              <w:snapToGrid w:val="0"/>
              <w:rPr>
                <w:rFonts w:ascii="Cambria" w:hAnsi="Cambria" w:cstheme="minorHAnsi"/>
                <w:szCs w:val="22"/>
                <w:lang w:val="mk-MK"/>
              </w:rPr>
            </w:pPr>
            <w:r w:rsidRPr="00E77027">
              <w:rPr>
                <w:rFonts w:ascii="Cambria" w:hAnsi="Cambria" w:cstheme="minorHAnsi"/>
                <w:szCs w:val="22"/>
                <w:lang w:val="mk-MK"/>
              </w:rPr>
              <w:t>2.</w:t>
            </w:r>
            <w:r>
              <w:rPr>
                <w:rFonts w:ascii="Cambria" w:hAnsi="Cambria" w:cstheme="minorHAnsi"/>
                <w:szCs w:val="22"/>
                <w:lang w:val="mk-MK"/>
              </w:rPr>
              <w:t>6</w:t>
            </w:r>
            <w:r w:rsidRPr="00E77027">
              <w:rPr>
                <w:rFonts w:ascii="Cambria" w:hAnsi="Cambria" w:cstheme="minorHAnsi"/>
                <w:szCs w:val="22"/>
                <w:lang w:val="mk-MK"/>
              </w:rPr>
              <w:t>.1.1 Избор на членови</w:t>
            </w:r>
          </w:p>
          <w:p w:rsidR="00E77027" w:rsidRPr="00E77027" w:rsidRDefault="00E77027" w:rsidP="00E77027">
            <w:pPr>
              <w:pStyle w:val="TableContents"/>
              <w:snapToGrid w:val="0"/>
              <w:rPr>
                <w:rFonts w:ascii="Cambria" w:hAnsi="Cambria" w:cstheme="minorHAnsi"/>
                <w:szCs w:val="22"/>
                <w:lang w:val="mk-MK"/>
              </w:rPr>
            </w:pPr>
            <w:r w:rsidRPr="00E77027">
              <w:rPr>
                <w:rFonts w:ascii="Cambria" w:hAnsi="Cambria" w:cstheme="minorHAnsi"/>
                <w:szCs w:val="22"/>
                <w:lang w:val="mk-MK"/>
              </w:rPr>
              <w:t>2.</w:t>
            </w:r>
            <w:r>
              <w:rPr>
                <w:rFonts w:ascii="Cambria" w:hAnsi="Cambria" w:cstheme="minorHAnsi"/>
                <w:szCs w:val="22"/>
                <w:lang w:val="mk-MK"/>
              </w:rPr>
              <w:t>6</w:t>
            </w:r>
            <w:r w:rsidRPr="00E77027">
              <w:rPr>
                <w:rFonts w:ascii="Cambria" w:hAnsi="Cambria" w:cstheme="minorHAnsi"/>
                <w:szCs w:val="22"/>
                <w:lang w:val="mk-MK"/>
              </w:rPr>
              <w:t xml:space="preserve">.1.2 Осмислена програма и план за </w:t>
            </w:r>
            <w:r w:rsidR="0017135F">
              <w:rPr>
                <w:rFonts w:ascii="Cambria" w:hAnsi="Cambria" w:cstheme="minorHAnsi"/>
                <w:szCs w:val="22"/>
                <w:lang w:val="mk-MK"/>
              </w:rPr>
              <w:t>мултикултурните</w:t>
            </w:r>
            <w:r w:rsidRPr="00E77027">
              <w:rPr>
                <w:rFonts w:ascii="Cambria" w:hAnsi="Cambria" w:cstheme="minorHAnsi"/>
                <w:szCs w:val="22"/>
                <w:lang w:val="mk-MK"/>
              </w:rPr>
              <w:t xml:space="preserve"> активности</w:t>
            </w:r>
          </w:p>
          <w:p w:rsidR="00E77027" w:rsidRPr="009E3D6F" w:rsidRDefault="00E77027" w:rsidP="00E347B5">
            <w:pPr>
              <w:pStyle w:val="TableContents"/>
              <w:snapToGrid w:val="0"/>
              <w:rPr>
                <w:rFonts w:ascii="Cambria" w:hAnsi="Cambria" w:cstheme="minorHAnsi"/>
                <w:szCs w:val="22"/>
                <w:lang w:val="mk-MK"/>
              </w:rPr>
            </w:pPr>
            <w:r w:rsidRPr="00E77027">
              <w:rPr>
                <w:rFonts w:ascii="Cambria" w:hAnsi="Cambria" w:cstheme="minorHAnsi"/>
                <w:szCs w:val="22"/>
                <w:lang w:val="mk-MK"/>
              </w:rPr>
              <w:t>2.</w:t>
            </w:r>
            <w:r>
              <w:rPr>
                <w:rFonts w:ascii="Cambria" w:hAnsi="Cambria" w:cstheme="minorHAnsi"/>
                <w:szCs w:val="22"/>
                <w:lang w:val="mk-MK"/>
              </w:rPr>
              <w:t>6</w:t>
            </w:r>
            <w:r w:rsidRPr="00E77027">
              <w:rPr>
                <w:rFonts w:ascii="Cambria" w:hAnsi="Cambria" w:cstheme="minorHAnsi"/>
                <w:szCs w:val="22"/>
                <w:lang w:val="mk-MK"/>
              </w:rPr>
              <w:t>.1.</w:t>
            </w:r>
            <w:r w:rsidR="00E347B5">
              <w:rPr>
                <w:rFonts w:ascii="Cambria" w:hAnsi="Cambria" w:cstheme="minorHAnsi"/>
                <w:szCs w:val="22"/>
                <w:lang w:val="mk-MK"/>
              </w:rPr>
              <w:t>3</w:t>
            </w:r>
            <w:r w:rsidRPr="00E77027">
              <w:rPr>
                <w:rFonts w:ascii="Cambria" w:hAnsi="Cambria" w:cstheme="minorHAnsi"/>
                <w:szCs w:val="22"/>
                <w:lang w:val="mk-MK"/>
              </w:rPr>
              <w:t xml:space="preserve"> Организациски активности</w:t>
            </w:r>
          </w:p>
        </w:tc>
        <w:tc>
          <w:tcPr>
            <w:tcW w:w="1620" w:type="dxa"/>
          </w:tcPr>
          <w:p w:rsidR="005E7562" w:rsidRDefault="009E3D6F"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Општина Струга, образовните институции</w:t>
            </w: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r w:rsidRPr="00891F6C">
              <w:rPr>
                <w:rFonts w:ascii="Cambria" w:hAnsi="Cambria" w:cstheme="minorHAnsi"/>
                <w:szCs w:val="22"/>
                <w:lang w:val="mk-MK"/>
              </w:rPr>
              <w:t>Општина Струга, образовните институции</w:t>
            </w: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r w:rsidRPr="0030338B">
              <w:rPr>
                <w:rFonts w:ascii="Cambria" w:hAnsi="Cambria" w:cstheme="minorHAnsi"/>
                <w:szCs w:val="22"/>
                <w:lang w:val="mk-MK"/>
              </w:rPr>
              <w:t>Општина Струга, образовните институции</w:t>
            </w: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r w:rsidRPr="00640C14">
              <w:rPr>
                <w:rFonts w:ascii="Cambria" w:hAnsi="Cambria" w:cstheme="minorHAnsi"/>
                <w:szCs w:val="22"/>
                <w:lang w:val="mk-MK"/>
              </w:rPr>
              <w:t>Општина Струга, образовните институции</w:t>
            </w: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r w:rsidRPr="003360D0">
              <w:rPr>
                <w:rFonts w:ascii="Cambria" w:hAnsi="Cambria" w:cstheme="minorHAnsi"/>
                <w:szCs w:val="22"/>
                <w:lang w:val="mk-MK"/>
              </w:rPr>
              <w:t xml:space="preserve">Општина Струга, образовните </w:t>
            </w:r>
            <w:r w:rsidRPr="003360D0">
              <w:rPr>
                <w:rFonts w:ascii="Cambria" w:hAnsi="Cambria" w:cstheme="minorHAnsi"/>
                <w:szCs w:val="22"/>
                <w:lang w:val="mk-MK"/>
              </w:rPr>
              <w:lastRenderedPageBreak/>
              <w:t>институции</w:t>
            </w:r>
            <w:r>
              <w:rPr>
                <w:rFonts w:ascii="Cambria" w:hAnsi="Cambria" w:cstheme="minorHAnsi"/>
                <w:szCs w:val="22"/>
                <w:lang w:val="mk-MK"/>
              </w:rPr>
              <w:t>, граѓански сектор</w:t>
            </w: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A45C24" w:rsidRDefault="00A45C24"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p>
          <w:p w:rsidR="00E77027" w:rsidRDefault="00E77027" w:rsidP="00E73D4E">
            <w:pPr>
              <w:pStyle w:val="TableContents"/>
              <w:snapToGrid w:val="0"/>
              <w:rPr>
                <w:rFonts w:ascii="Cambria" w:hAnsi="Cambria" w:cstheme="minorHAnsi"/>
                <w:szCs w:val="22"/>
                <w:lang w:val="mk-MK"/>
              </w:rPr>
            </w:pPr>
            <w:r w:rsidRPr="00E77027">
              <w:rPr>
                <w:rFonts w:ascii="Cambria" w:hAnsi="Cambria" w:cstheme="minorHAnsi"/>
                <w:szCs w:val="22"/>
                <w:lang w:val="mk-MK"/>
              </w:rPr>
              <w:t xml:space="preserve">Општина Струга, </w:t>
            </w:r>
            <w:r w:rsidR="00E87162">
              <w:rPr>
                <w:rFonts w:ascii="Cambria" w:hAnsi="Cambria" w:cstheme="minorHAnsi"/>
                <w:szCs w:val="22"/>
                <w:lang w:val="mk-MK"/>
              </w:rPr>
              <w:t>предучилишни установи</w:t>
            </w:r>
          </w:p>
          <w:p w:rsidR="003360D0" w:rsidRDefault="003360D0" w:rsidP="00E73D4E">
            <w:pPr>
              <w:pStyle w:val="TableContents"/>
              <w:snapToGrid w:val="0"/>
              <w:rPr>
                <w:rFonts w:ascii="Cambria" w:hAnsi="Cambria" w:cstheme="minorHAnsi"/>
                <w:szCs w:val="22"/>
                <w:lang w:val="mk-MK"/>
              </w:rPr>
            </w:pPr>
          </w:p>
          <w:p w:rsidR="0030338B" w:rsidRPr="009E3D6F" w:rsidRDefault="0030338B" w:rsidP="00E73D4E">
            <w:pPr>
              <w:pStyle w:val="TableContents"/>
              <w:snapToGrid w:val="0"/>
              <w:rPr>
                <w:rFonts w:ascii="Cambria" w:hAnsi="Cambria" w:cstheme="minorHAnsi"/>
                <w:szCs w:val="22"/>
                <w:lang w:val="mk-MK"/>
              </w:rPr>
            </w:pPr>
          </w:p>
        </w:tc>
        <w:tc>
          <w:tcPr>
            <w:tcW w:w="1440" w:type="dxa"/>
          </w:tcPr>
          <w:p w:rsidR="005E7562" w:rsidRDefault="005E7562" w:rsidP="00E73D4E">
            <w:pPr>
              <w:pStyle w:val="TableContents"/>
              <w:snapToGrid w:val="0"/>
              <w:rPr>
                <w:rFonts w:ascii="Cambria" w:hAnsi="Cambria" w:cstheme="minorHAnsi"/>
                <w:szCs w:val="22"/>
                <w:lang w:val="mk-MK"/>
              </w:rPr>
            </w:pPr>
            <w:r w:rsidRPr="005E7562">
              <w:rPr>
                <w:rFonts w:ascii="Cambria" w:hAnsi="Cambria" w:cstheme="minorHAnsi"/>
                <w:szCs w:val="22"/>
                <w:lang w:val="mk-MK"/>
              </w:rPr>
              <w:lastRenderedPageBreak/>
              <w:t>2017-2021</w:t>
            </w: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525D3F" w:rsidRDefault="00525D3F"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p>
          <w:p w:rsidR="003360D0" w:rsidRDefault="003360D0"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A45C24" w:rsidRDefault="00A45C24"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Default="0017135F" w:rsidP="00E73D4E">
            <w:pPr>
              <w:pStyle w:val="TableContents"/>
              <w:snapToGrid w:val="0"/>
              <w:rPr>
                <w:rFonts w:ascii="Cambria" w:hAnsi="Cambria" w:cstheme="minorHAnsi"/>
                <w:szCs w:val="22"/>
                <w:lang w:val="mk-MK"/>
              </w:rPr>
            </w:pPr>
          </w:p>
          <w:p w:rsidR="0017135F" w:rsidRPr="005E7562" w:rsidRDefault="0017135F" w:rsidP="00E73D4E">
            <w:pPr>
              <w:pStyle w:val="TableContents"/>
              <w:snapToGrid w:val="0"/>
              <w:rPr>
                <w:rFonts w:ascii="Cambria" w:hAnsi="Cambria" w:cstheme="minorHAnsi"/>
                <w:szCs w:val="22"/>
              </w:rPr>
            </w:pPr>
          </w:p>
        </w:tc>
        <w:tc>
          <w:tcPr>
            <w:tcW w:w="1890" w:type="dxa"/>
          </w:tcPr>
          <w:p w:rsidR="005E7562" w:rsidRDefault="009E3D6F"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Број на организирани екскурзии, број на ученици</w:t>
            </w: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891F6C" w:rsidP="00E73D4E">
            <w:pPr>
              <w:pStyle w:val="TableContents"/>
              <w:snapToGrid w:val="0"/>
              <w:rPr>
                <w:rFonts w:ascii="Cambria" w:hAnsi="Cambria" w:cstheme="minorHAnsi"/>
                <w:szCs w:val="22"/>
                <w:lang w:val="mk-MK"/>
              </w:rPr>
            </w:pPr>
          </w:p>
          <w:p w:rsidR="00891F6C" w:rsidRDefault="001E0B34" w:rsidP="00CA35C6">
            <w:pPr>
              <w:pStyle w:val="TableContents"/>
              <w:snapToGrid w:val="0"/>
              <w:rPr>
                <w:rFonts w:ascii="Cambria" w:hAnsi="Cambria" w:cstheme="minorHAnsi"/>
                <w:szCs w:val="22"/>
                <w:lang w:val="mk-MK"/>
              </w:rPr>
            </w:pPr>
            <w:r>
              <w:rPr>
                <w:rFonts w:ascii="Cambria" w:hAnsi="Cambria" w:cstheme="minorHAnsi"/>
                <w:szCs w:val="22"/>
                <w:lang w:val="mk-MK"/>
              </w:rPr>
              <w:t xml:space="preserve">Број на </w:t>
            </w:r>
            <w:r w:rsidR="00CA35C6">
              <w:rPr>
                <w:rFonts w:ascii="Cambria" w:hAnsi="Cambria" w:cstheme="minorHAnsi"/>
                <w:szCs w:val="22"/>
                <w:lang w:val="mk-MK"/>
              </w:rPr>
              <w:t>организирани настани</w:t>
            </w:r>
            <w:r>
              <w:rPr>
                <w:rFonts w:ascii="Cambria" w:hAnsi="Cambria" w:cstheme="minorHAnsi"/>
                <w:szCs w:val="22"/>
                <w:lang w:val="mk-MK"/>
              </w:rPr>
              <w:t xml:space="preserve"> </w:t>
            </w:r>
            <w:r>
              <w:rPr>
                <w:rFonts w:ascii="Cambria" w:hAnsi="Cambria" w:cstheme="minorHAnsi"/>
                <w:szCs w:val="22"/>
                <w:lang w:val="mk-MK"/>
              </w:rPr>
              <w:lastRenderedPageBreak/>
              <w:t>настани</w:t>
            </w:r>
          </w:p>
          <w:p w:rsidR="00CA35C6" w:rsidRDefault="00CA35C6" w:rsidP="00CA35C6">
            <w:pPr>
              <w:pStyle w:val="TableContents"/>
              <w:snapToGrid w:val="0"/>
              <w:rPr>
                <w:rFonts w:ascii="Cambria" w:hAnsi="Cambria" w:cstheme="minorHAnsi"/>
                <w:szCs w:val="22"/>
                <w:lang w:val="mk-MK"/>
              </w:rPr>
            </w:pPr>
          </w:p>
          <w:p w:rsidR="00CA35C6" w:rsidRDefault="00CA35C6" w:rsidP="00CA35C6">
            <w:pPr>
              <w:pStyle w:val="TableContents"/>
              <w:snapToGrid w:val="0"/>
              <w:rPr>
                <w:rFonts w:ascii="Cambria" w:hAnsi="Cambria" w:cstheme="minorHAnsi"/>
                <w:szCs w:val="22"/>
                <w:lang w:val="mk-MK"/>
              </w:rPr>
            </w:pPr>
          </w:p>
          <w:p w:rsidR="00CA35C6" w:rsidRDefault="00CA35C6" w:rsidP="00CA35C6">
            <w:pPr>
              <w:pStyle w:val="TableContents"/>
              <w:snapToGrid w:val="0"/>
              <w:rPr>
                <w:rFonts w:ascii="Cambria" w:hAnsi="Cambria" w:cstheme="minorHAnsi"/>
                <w:szCs w:val="22"/>
                <w:lang w:val="mk-MK"/>
              </w:rPr>
            </w:pPr>
          </w:p>
          <w:p w:rsidR="00086DD7" w:rsidRDefault="00086DD7" w:rsidP="00CA35C6">
            <w:pPr>
              <w:pStyle w:val="TableContents"/>
              <w:snapToGrid w:val="0"/>
              <w:rPr>
                <w:rFonts w:ascii="Cambria" w:hAnsi="Cambria" w:cstheme="minorHAnsi"/>
                <w:szCs w:val="22"/>
                <w:lang w:val="mk-MK"/>
              </w:rPr>
            </w:pPr>
          </w:p>
          <w:p w:rsidR="0030338B" w:rsidRDefault="0030338B" w:rsidP="00CA35C6">
            <w:pPr>
              <w:pStyle w:val="TableContents"/>
              <w:snapToGrid w:val="0"/>
              <w:rPr>
                <w:rFonts w:ascii="Cambria" w:hAnsi="Cambria" w:cstheme="minorHAnsi"/>
                <w:szCs w:val="22"/>
                <w:lang w:val="mk-MK"/>
              </w:rPr>
            </w:pPr>
          </w:p>
          <w:p w:rsidR="0030338B" w:rsidRDefault="0030338B" w:rsidP="00CA35C6">
            <w:pPr>
              <w:pStyle w:val="TableContents"/>
              <w:snapToGrid w:val="0"/>
              <w:rPr>
                <w:rFonts w:ascii="Cambria" w:hAnsi="Cambria" w:cstheme="minorHAnsi"/>
                <w:szCs w:val="22"/>
                <w:lang w:val="mk-MK"/>
              </w:rPr>
            </w:pPr>
          </w:p>
          <w:p w:rsidR="0030338B" w:rsidRDefault="0030338B" w:rsidP="00CA35C6">
            <w:pPr>
              <w:pStyle w:val="TableContents"/>
              <w:snapToGrid w:val="0"/>
              <w:rPr>
                <w:rFonts w:ascii="Cambria" w:hAnsi="Cambria" w:cstheme="minorHAnsi"/>
                <w:szCs w:val="22"/>
                <w:lang w:val="mk-MK"/>
              </w:rPr>
            </w:pPr>
          </w:p>
          <w:p w:rsidR="0030338B" w:rsidRDefault="0030338B" w:rsidP="00CA35C6">
            <w:pPr>
              <w:pStyle w:val="TableContents"/>
              <w:snapToGrid w:val="0"/>
              <w:rPr>
                <w:rFonts w:ascii="Cambria" w:hAnsi="Cambria" w:cstheme="minorHAnsi"/>
                <w:szCs w:val="22"/>
                <w:lang w:val="mk-MK"/>
              </w:rPr>
            </w:pPr>
          </w:p>
          <w:p w:rsidR="0030338B" w:rsidRDefault="0030338B" w:rsidP="00CA35C6">
            <w:pPr>
              <w:pStyle w:val="TableContents"/>
              <w:snapToGrid w:val="0"/>
              <w:rPr>
                <w:rFonts w:ascii="Cambria" w:hAnsi="Cambria" w:cstheme="minorHAnsi"/>
                <w:szCs w:val="22"/>
                <w:lang w:val="mk-MK"/>
              </w:rPr>
            </w:pPr>
          </w:p>
          <w:p w:rsidR="0030338B" w:rsidRDefault="0030338B" w:rsidP="0030338B">
            <w:pPr>
              <w:pStyle w:val="TableContents"/>
              <w:snapToGrid w:val="0"/>
              <w:rPr>
                <w:rFonts w:ascii="Cambria" w:hAnsi="Cambria" w:cstheme="minorHAnsi"/>
                <w:szCs w:val="22"/>
                <w:lang w:val="mk-MK"/>
              </w:rPr>
            </w:pPr>
            <w:r w:rsidRPr="0030338B">
              <w:rPr>
                <w:rFonts w:ascii="Cambria" w:hAnsi="Cambria" w:cstheme="minorHAnsi"/>
                <w:szCs w:val="22"/>
                <w:lang w:val="mk-MK"/>
              </w:rPr>
              <w:t xml:space="preserve">Број на одржани </w:t>
            </w:r>
            <w:r>
              <w:rPr>
                <w:rFonts w:ascii="Cambria" w:hAnsi="Cambria" w:cstheme="minorHAnsi"/>
                <w:szCs w:val="22"/>
                <w:lang w:val="mk-MK"/>
              </w:rPr>
              <w:t>активности</w:t>
            </w:r>
            <w:r w:rsidRPr="0030338B">
              <w:rPr>
                <w:rFonts w:ascii="Cambria" w:hAnsi="Cambria" w:cstheme="minorHAnsi"/>
                <w:szCs w:val="22"/>
                <w:lang w:val="mk-MK"/>
              </w:rPr>
              <w:t xml:space="preserve">, број на </w:t>
            </w:r>
            <w:r>
              <w:rPr>
                <w:rFonts w:ascii="Cambria" w:hAnsi="Cambria" w:cstheme="minorHAnsi"/>
                <w:szCs w:val="22"/>
                <w:lang w:val="mk-MK"/>
              </w:rPr>
              <w:t>вклучени ученици</w:t>
            </w:r>
          </w:p>
          <w:p w:rsidR="00640C14" w:rsidRDefault="00640C14" w:rsidP="0030338B">
            <w:pPr>
              <w:pStyle w:val="TableContents"/>
              <w:snapToGrid w:val="0"/>
              <w:rPr>
                <w:rFonts w:ascii="Cambria" w:hAnsi="Cambria" w:cstheme="minorHAnsi"/>
                <w:szCs w:val="22"/>
                <w:lang w:val="mk-MK"/>
              </w:rPr>
            </w:pPr>
          </w:p>
          <w:p w:rsidR="00640C14" w:rsidRDefault="00640C14" w:rsidP="0030338B">
            <w:pPr>
              <w:pStyle w:val="TableContents"/>
              <w:snapToGrid w:val="0"/>
              <w:rPr>
                <w:rFonts w:ascii="Cambria" w:hAnsi="Cambria" w:cstheme="minorHAnsi"/>
                <w:szCs w:val="22"/>
                <w:lang w:val="mk-MK"/>
              </w:rPr>
            </w:pPr>
          </w:p>
          <w:p w:rsidR="00640C14" w:rsidRDefault="00640C14" w:rsidP="0030338B">
            <w:pPr>
              <w:pStyle w:val="TableContents"/>
              <w:snapToGrid w:val="0"/>
              <w:rPr>
                <w:rFonts w:ascii="Cambria" w:hAnsi="Cambria" w:cstheme="minorHAnsi"/>
                <w:szCs w:val="22"/>
                <w:lang w:val="mk-MK"/>
              </w:rPr>
            </w:pPr>
          </w:p>
          <w:p w:rsidR="00640C14" w:rsidRDefault="00640C14" w:rsidP="0030338B">
            <w:pPr>
              <w:pStyle w:val="TableContents"/>
              <w:snapToGrid w:val="0"/>
              <w:rPr>
                <w:rFonts w:ascii="Cambria" w:hAnsi="Cambria" w:cstheme="minorHAnsi"/>
                <w:szCs w:val="22"/>
                <w:lang w:val="mk-MK"/>
              </w:rPr>
            </w:pPr>
          </w:p>
          <w:p w:rsidR="00640C14" w:rsidRDefault="00640C14" w:rsidP="0030338B">
            <w:pPr>
              <w:pStyle w:val="TableContents"/>
              <w:snapToGrid w:val="0"/>
              <w:rPr>
                <w:rFonts w:ascii="Cambria" w:hAnsi="Cambria" w:cstheme="minorHAnsi"/>
                <w:szCs w:val="22"/>
                <w:lang w:val="mk-MK"/>
              </w:rPr>
            </w:pPr>
            <w:r>
              <w:rPr>
                <w:rFonts w:ascii="Cambria" w:hAnsi="Cambria" w:cstheme="minorHAnsi"/>
                <w:szCs w:val="22"/>
                <w:lang w:val="mk-MK"/>
              </w:rPr>
              <w:t>Број на одржани прослави</w:t>
            </w: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30338B">
            <w:pPr>
              <w:pStyle w:val="TableContents"/>
              <w:snapToGrid w:val="0"/>
              <w:rPr>
                <w:rFonts w:ascii="Cambria" w:hAnsi="Cambria" w:cstheme="minorHAnsi"/>
                <w:szCs w:val="22"/>
                <w:lang w:val="mk-MK"/>
              </w:rPr>
            </w:pPr>
          </w:p>
          <w:p w:rsidR="003360D0" w:rsidRDefault="003360D0" w:rsidP="0017135F">
            <w:pPr>
              <w:pStyle w:val="TableContents"/>
              <w:snapToGrid w:val="0"/>
              <w:rPr>
                <w:rFonts w:ascii="Cambria" w:hAnsi="Cambria" w:cstheme="minorHAnsi"/>
                <w:szCs w:val="22"/>
                <w:lang w:val="mk-MK"/>
              </w:rPr>
            </w:pPr>
            <w:r>
              <w:rPr>
                <w:rFonts w:ascii="Cambria" w:hAnsi="Cambria" w:cstheme="minorHAnsi"/>
                <w:szCs w:val="22"/>
                <w:lang w:val="mk-MK"/>
              </w:rPr>
              <w:lastRenderedPageBreak/>
              <w:t xml:space="preserve">Број на објавени повици, број на </w:t>
            </w:r>
            <w:r w:rsidR="0017135F">
              <w:rPr>
                <w:rFonts w:ascii="Cambria" w:hAnsi="Cambria" w:cstheme="minorHAnsi"/>
                <w:szCs w:val="22"/>
                <w:lang w:val="mk-MK"/>
              </w:rPr>
              <w:t>финансирани проекти,б</w:t>
            </w:r>
            <w:r w:rsidR="00385131">
              <w:rPr>
                <w:rFonts w:ascii="Cambria" w:hAnsi="Cambria" w:cstheme="minorHAnsi"/>
                <w:szCs w:val="22"/>
                <w:lang w:val="mk-MK"/>
              </w:rPr>
              <w:t>рој на реализирани проекти</w:t>
            </w: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A45C24" w:rsidRDefault="00A45C24" w:rsidP="0017135F">
            <w:pPr>
              <w:pStyle w:val="TableContents"/>
              <w:snapToGrid w:val="0"/>
              <w:rPr>
                <w:rFonts w:ascii="Cambria" w:hAnsi="Cambria" w:cstheme="minorHAnsi"/>
                <w:szCs w:val="22"/>
                <w:lang w:val="mk-MK"/>
              </w:rPr>
            </w:pPr>
          </w:p>
          <w:p w:rsidR="00086DD7" w:rsidRDefault="00086DD7" w:rsidP="0017135F">
            <w:pPr>
              <w:pStyle w:val="TableContents"/>
              <w:snapToGrid w:val="0"/>
              <w:rPr>
                <w:rFonts w:ascii="Cambria" w:hAnsi="Cambria" w:cstheme="minorHAnsi"/>
                <w:szCs w:val="22"/>
                <w:lang w:val="mk-MK"/>
              </w:rPr>
            </w:pPr>
          </w:p>
          <w:p w:rsidR="00086DD7" w:rsidRPr="009E3D6F" w:rsidRDefault="00086DD7" w:rsidP="00086DD7">
            <w:pPr>
              <w:pStyle w:val="TableContents"/>
              <w:snapToGrid w:val="0"/>
              <w:rPr>
                <w:rFonts w:ascii="Cambria" w:hAnsi="Cambria" w:cstheme="minorHAnsi"/>
                <w:szCs w:val="22"/>
                <w:lang w:val="mk-MK"/>
              </w:rPr>
            </w:pPr>
            <w:r w:rsidRPr="00086DD7">
              <w:rPr>
                <w:rFonts w:ascii="Cambria" w:hAnsi="Cambria" w:cstheme="minorHAnsi"/>
                <w:szCs w:val="22"/>
                <w:lang w:val="mk-MK"/>
              </w:rPr>
              <w:t xml:space="preserve">Број на одржани активности, број на вклучени </w:t>
            </w:r>
            <w:r>
              <w:rPr>
                <w:rFonts w:ascii="Cambria" w:hAnsi="Cambria" w:cstheme="minorHAnsi"/>
                <w:szCs w:val="22"/>
                <w:lang w:val="mk-MK"/>
              </w:rPr>
              <w:t xml:space="preserve">деца во </w:t>
            </w:r>
            <w:r>
              <w:rPr>
                <w:rFonts w:ascii="Cambria" w:hAnsi="Cambria" w:cstheme="minorHAnsi"/>
                <w:szCs w:val="22"/>
                <w:lang w:val="mk-MK"/>
              </w:rPr>
              <w:lastRenderedPageBreak/>
              <w:t>предучилишни установи</w:t>
            </w:r>
          </w:p>
        </w:tc>
        <w:tc>
          <w:tcPr>
            <w:tcW w:w="1710" w:type="dxa"/>
          </w:tcPr>
          <w:p w:rsidR="005E7562" w:rsidRDefault="009E3D6F"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Општина Струга, образовни институции, донатори</w:t>
            </w:r>
          </w:p>
          <w:p w:rsidR="001E0B34" w:rsidRDefault="001E0B34" w:rsidP="00E73D4E">
            <w:pPr>
              <w:pStyle w:val="TableContents"/>
              <w:snapToGrid w:val="0"/>
              <w:rPr>
                <w:rFonts w:ascii="Cambria" w:hAnsi="Cambria" w:cstheme="minorHAnsi"/>
                <w:szCs w:val="22"/>
                <w:lang w:val="mk-MK"/>
              </w:rPr>
            </w:pPr>
          </w:p>
          <w:p w:rsidR="001E0B34" w:rsidRDefault="001E0B34" w:rsidP="00E73D4E">
            <w:pPr>
              <w:pStyle w:val="TableContents"/>
              <w:snapToGrid w:val="0"/>
              <w:rPr>
                <w:rFonts w:ascii="Cambria" w:hAnsi="Cambria" w:cstheme="minorHAnsi"/>
                <w:szCs w:val="22"/>
                <w:lang w:val="mk-MK"/>
              </w:rPr>
            </w:pPr>
          </w:p>
          <w:p w:rsidR="001E0B34" w:rsidRDefault="001E0B34" w:rsidP="00E73D4E">
            <w:pPr>
              <w:pStyle w:val="TableContents"/>
              <w:snapToGrid w:val="0"/>
              <w:rPr>
                <w:rFonts w:ascii="Cambria" w:hAnsi="Cambria" w:cstheme="minorHAnsi"/>
                <w:szCs w:val="22"/>
                <w:lang w:val="mk-MK"/>
              </w:rPr>
            </w:pPr>
          </w:p>
          <w:p w:rsidR="001E0B34" w:rsidRDefault="001E0B34" w:rsidP="00E73D4E">
            <w:pPr>
              <w:pStyle w:val="TableContents"/>
              <w:snapToGrid w:val="0"/>
              <w:rPr>
                <w:rFonts w:ascii="Cambria" w:hAnsi="Cambria" w:cstheme="minorHAnsi"/>
                <w:szCs w:val="22"/>
                <w:lang w:val="mk-MK"/>
              </w:rPr>
            </w:pPr>
          </w:p>
          <w:p w:rsidR="001E0B34" w:rsidRDefault="001E0B34" w:rsidP="00E73D4E">
            <w:pPr>
              <w:pStyle w:val="TableContents"/>
              <w:snapToGrid w:val="0"/>
              <w:rPr>
                <w:rFonts w:ascii="Cambria" w:hAnsi="Cambria" w:cstheme="minorHAnsi"/>
                <w:szCs w:val="22"/>
                <w:lang w:val="mk-MK"/>
              </w:rPr>
            </w:pPr>
          </w:p>
          <w:p w:rsidR="001E0B34" w:rsidRDefault="001E0B34" w:rsidP="00E73D4E">
            <w:pPr>
              <w:pStyle w:val="TableContents"/>
              <w:snapToGrid w:val="0"/>
              <w:rPr>
                <w:rFonts w:ascii="Cambria" w:hAnsi="Cambria" w:cstheme="minorHAnsi"/>
                <w:szCs w:val="22"/>
                <w:lang w:val="mk-MK"/>
              </w:rPr>
            </w:pPr>
          </w:p>
          <w:p w:rsidR="001E0B34" w:rsidRDefault="001E0B34" w:rsidP="00E73D4E">
            <w:pPr>
              <w:pStyle w:val="TableContents"/>
              <w:snapToGrid w:val="0"/>
              <w:rPr>
                <w:rFonts w:ascii="Cambria" w:hAnsi="Cambria" w:cstheme="minorHAnsi"/>
                <w:szCs w:val="22"/>
                <w:lang w:val="mk-MK"/>
              </w:rPr>
            </w:pPr>
            <w:r w:rsidRPr="001E0B34">
              <w:rPr>
                <w:rFonts w:ascii="Cambria" w:hAnsi="Cambria" w:cstheme="minorHAnsi"/>
                <w:szCs w:val="22"/>
                <w:lang w:val="mk-MK"/>
              </w:rPr>
              <w:t xml:space="preserve">Општина Струга, образовни институции, </w:t>
            </w:r>
            <w:r w:rsidRPr="001E0B34">
              <w:rPr>
                <w:rFonts w:ascii="Cambria" w:hAnsi="Cambria" w:cstheme="minorHAnsi"/>
                <w:szCs w:val="22"/>
                <w:lang w:val="mk-MK"/>
              </w:rPr>
              <w:lastRenderedPageBreak/>
              <w:t>донатори</w:t>
            </w:r>
          </w:p>
          <w:p w:rsidR="00CA35C6" w:rsidRDefault="00CA35C6" w:rsidP="00E73D4E">
            <w:pPr>
              <w:pStyle w:val="TableContents"/>
              <w:snapToGrid w:val="0"/>
              <w:rPr>
                <w:rFonts w:ascii="Cambria" w:hAnsi="Cambria" w:cstheme="minorHAnsi"/>
                <w:szCs w:val="22"/>
                <w:lang w:val="mk-MK"/>
              </w:rPr>
            </w:pPr>
          </w:p>
          <w:p w:rsidR="00CA35C6" w:rsidRDefault="00CA35C6"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p>
          <w:p w:rsidR="0030338B" w:rsidRDefault="0030338B" w:rsidP="00E73D4E">
            <w:pPr>
              <w:pStyle w:val="TableContents"/>
              <w:snapToGrid w:val="0"/>
              <w:rPr>
                <w:rFonts w:ascii="Cambria" w:hAnsi="Cambria" w:cstheme="minorHAnsi"/>
                <w:szCs w:val="22"/>
                <w:lang w:val="mk-MK"/>
              </w:rPr>
            </w:pPr>
            <w:r w:rsidRPr="0030338B">
              <w:rPr>
                <w:rFonts w:ascii="Cambria" w:hAnsi="Cambria" w:cstheme="minorHAnsi"/>
                <w:szCs w:val="22"/>
                <w:lang w:val="mk-MK"/>
              </w:rPr>
              <w:t>Општина Струга, образовни институции, донатори</w:t>
            </w: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p>
          <w:p w:rsidR="00640C14" w:rsidRDefault="00640C14" w:rsidP="00E73D4E">
            <w:pPr>
              <w:pStyle w:val="TableContents"/>
              <w:snapToGrid w:val="0"/>
              <w:rPr>
                <w:rFonts w:ascii="Cambria" w:hAnsi="Cambria" w:cstheme="minorHAnsi"/>
                <w:szCs w:val="22"/>
                <w:lang w:val="mk-MK"/>
              </w:rPr>
            </w:pPr>
            <w:r>
              <w:rPr>
                <w:rFonts w:ascii="Cambria" w:hAnsi="Cambria" w:cstheme="minorHAnsi"/>
                <w:szCs w:val="22"/>
                <w:lang w:val="mk-MK"/>
              </w:rPr>
              <w:t xml:space="preserve">Општина Струга, </w:t>
            </w:r>
            <w:r w:rsidR="00473D3F">
              <w:rPr>
                <w:rFonts w:ascii="Cambria" w:hAnsi="Cambria" w:cstheme="minorHAnsi"/>
                <w:szCs w:val="22"/>
                <w:lang w:val="mk-MK"/>
              </w:rPr>
              <w:t>образовни институции</w:t>
            </w: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r w:rsidR="00E77027">
              <w:rPr>
                <w:rFonts w:ascii="Cambria" w:hAnsi="Cambria" w:cstheme="minorHAnsi"/>
                <w:szCs w:val="22"/>
                <w:lang w:val="mk-MK"/>
              </w:rPr>
              <w:t>, донатори</w:t>
            </w: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A45C24" w:rsidRDefault="00A45C24"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p>
          <w:p w:rsidR="00086DD7" w:rsidRDefault="00086DD7" w:rsidP="00E73D4E">
            <w:pPr>
              <w:pStyle w:val="TableContents"/>
              <w:snapToGrid w:val="0"/>
              <w:rPr>
                <w:rFonts w:ascii="Cambria" w:hAnsi="Cambria" w:cstheme="minorHAnsi"/>
                <w:szCs w:val="22"/>
                <w:lang w:val="mk-MK"/>
              </w:rPr>
            </w:pPr>
            <w:r w:rsidRPr="00086DD7">
              <w:rPr>
                <w:rFonts w:ascii="Cambria" w:hAnsi="Cambria" w:cstheme="minorHAnsi"/>
                <w:szCs w:val="22"/>
                <w:lang w:val="mk-MK"/>
              </w:rPr>
              <w:t xml:space="preserve">Општина Струга, </w:t>
            </w:r>
            <w:r>
              <w:rPr>
                <w:rFonts w:ascii="Cambria" w:hAnsi="Cambria" w:cstheme="minorHAnsi"/>
                <w:szCs w:val="22"/>
                <w:lang w:val="mk-MK"/>
              </w:rPr>
              <w:t>предучилишни установи</w:t>
            </w:r>
            <w:r w:rsidRPr="00086DD7">
              <w:rPr>
                <w:rFonts w:ascii="Cambria" w:hAnsi="Cambria" w:cstheme="minorHAnsi"/>
                <w:szCs w:val="22"/>
                <w:lang w:val="mk-MK"/>
              </w:rPr>
              <w:t>, донатори</w:t>
            </w:r>
          </w:p>
          <w:p w:rsidR="00385131" w:rsidRDefault="00385131" w:rsidP="00E73D4E">
            <w:pPr>
              <w:pStyle w:val="TableContents"/>
              <w:snapToGrid w:val="0"/>
              <w:rPr>
                <w:rFonts w:ascii="Cambria" w:hAnsi="Cambria" w:cstheme="minorHAnsi"/>
                <w:szCs w:val="22"/>
                <w:lang w:val="mk-MK"/>
              </w:rPr>
            </w:pPr>
          </w:p>
          <w:p w:rsidR="00385131" w:rsidRDefault="00385131" w:rsidP="00E73D4E">
            <w:pPr>
              <w:pStyle w:val="TableContents"/>
              <w:snapToGrid w:val="0"/>
              <w:rPr>
                <w:rFonts w:ascii="Cambria" w:hAnsi="Cambria" w:cstheme="minorHAnsi"/>
                <w:szCs w:val="22"/>
                <w:lang w:val="mk-MK"/>
              </w:rPr>
            </w:pPr>
          </w:p>
          <w:p w:rsidR="00385131" w:rsidRPr="009E3D6F" w:rsidRDefault="00385131" w:rsidP="00E73D4E">
            <w:pPr>
              <w:pStyle w:val="TableContents"/>
              <w:snapToGrid w:val="0"/>
              <w:rPr>
                <w:rFonts w:ascii="Cambria" w:hAnsi="Cambria" w:cstheme="minorHAnsi"/>
                <w:szCs w:val="22"/>
                <w:lang w:val="mk-MK"/>
              </w:rPr>
            </w:pPr>
          </w:p>
        </w:tc>
      </w:tr>
    </w:tbl>
    <w:p w:rsidR="005E7562" w:rsidRDefault="005E7562" w:rsidP="00A85071">
      <w:pPr>
        <w:rPr>
          <w:lang w:val="mk-MK"/>
        </w:rPr>
      </w:pPr>
    </w:p>
    <w:p w:rsidR="005E7562" w:rsidRDefault="005E7562" w:rsidP="005E7562">
      <w:pPr>
        <w:pStyle w:val="Heading2"/>
        <w:rPr>
          <w:lang w:val="mk-MK"/>
        </w:rPr>
      </w:pPr>
      <w:bookmarkStart w:id="41" w:name="_Toc467701623"/>
      <w:bookmarkStart w:id="42" w:name="_Toc468829668"/>
      <w:r>
        <w:rPr>
          <w:lang w:val="mk-MK"/>
        </w:rPr>
        <w:t>Област 3. Млади</w:t>
      </w:r>
      <w:bookmarkEnd w:id="41"/>
      <w:bookmarkEnd w:id="42"/>
    </w:p>
    <w:p w:rsidR="005E7562" w:rsidRPr="005E7562" w:rsidRDefault="00E02A53" w:rsidP="005E7562">
      <w:pPr>
        <w:rPr>
          <w:lang w:val="mk-MK"/>
        </w:rPr>
      </w:pPr>
      <w:r w:rsidRPr="005E7562">
        <w:rPr>
          <w:lang w:val="mk-MK"/>
        </w:rPr>
        <w:t xml:space="preserve">Конкретна цел 3: Создавање на можности за конструктивна мултикултурна комуникација помеѓу младите. </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rsidTr="00086DD7">
        <w:tc>
          <w:tcPr>
            <w:tcW w:w="3780" w:type="dxa"/>
            <w:shd w:val="clear" w:color="auto" w:fill="BFBFBF" w:themeFill="background1" w:themeFillShade="BF"/>
          </w:tcPr>
          <w:p w:rsidR="005E7562" w:rsidRPr="00B077E7" w:rsidRDefault="005E7562" w:rsidP="00B077E7">
            <w:pPr>
              <w:pStyle w:val="TableContents"/>
              <w:jc w:val="center"/>
              <w:rPr>
                <w:rFonts w:ascii="Cambria" w:hAnsi="Cambria" w:cstheme="minorHAnsi"/>
                <w:b/>
                <w:szCs w:val="22"/>
              </w:rPr>
            </w:pPr>
            <w:r w:rsidRPr="00B077E7">
              <w:rPr>
                <w:rFonts w:ascii="Cambria" w:hAnsi="Cambria" w:cstheme="minorHAnsi"/>
                <w:b/>
                <w:szCs w:val="22"/>
              </w:rPr>
              <w:t>Очекувани резултати</w:t>
            </w:r>
          </w:p>
        </w:tc>
        <w:tc>
          <w:tcPr>
            <w:tcW w:w="2700" w:type="dxa"/>
            <w:shd w:val="clear" w:color="auto" w:fill="BFBFBF" w:themeFill="background1" w:themeFillShade="BF"/>
          </w:tcPr>
          <w:p w:rsidR="005E7562" w:rsidRPr="00B077E7" w:rsidRDefault="005E7562" w:rsidP="00B077E7">
            <w:pPr>
              <w:pStyle w:val="TableContents"/>
              <w:jc w:val="center"/>
              <w:rPr>
                <w:rFonts w:ascii="Cambria" w:hAnsi="Cambria" w:cstheme="minorHAnsi"/>
                <w:b/>
                <w:szCs w:val="22"/>
              </w:rPr>
            </w:pPr>
            <w:r w:rsidRPr="00B077E7">
              <w:rPr>
                <w:rFonts w:ascii="Cambria" w:hAnsi="Cambria" w:cstheme="minorHAnsi"/>
                <w:b/>
                <w:szCs w:val="22"/>
              </w:rPr>
              <w:t>Активности</w:t>
            </w:r>
          </w:p>
        </w:tc>
        <w:tc>
          <w:tcPr>
            <w:tcW w:w="1620" w:type="dxa"/>
            <w:shd w:val="clear" w:color="auto" w:fill="BFBFBF" w:themeFill="background1" w:themeFillShade="BF"/>
          </w:tcPr>
          <w:p w:rsidR="005E7562" w:rsidRPr="00B077E7" w:rsidRDefault="005E7562" w:rsidP="00B077E7">
            <w:pPr>
              <w:pStyle w:val="TableContents"/>
              <w:jc w:val="center"/>
              <w:rPr>
                <w:rFonts w:ascii="Cambria" w:hAnsi="Cambria" w:cstheme="minorHAnsi"/>
                <w:b/>
                <w:szCs w:val="22"/>
              </w:rPr>
            </w:pPr>
            <w:r w:rsidRPr="00B077E7">
              <w:rPr>
                <w:rFonts w:ascii="Cambria" w:hAnsi="Cambria" w:cstheme="minorHAnsi"/>
                <w:b/>
                <w:szCs w:val="22"/>
              </w:rPr>
              <w:t>Носител</w:t>
            </w:r>
          </w:p>
        </w:tc>
        <w:tc>
          <w:tcPr>
            <w:tcW w:w="1440" w:type="dxa"/>
            <w:shd w:val="clear" w:color="auto" w:fill="BFBFBF" w:themeFill="background1" w:themeFillShade="BF"/>
          </w:tcPr>
          <w:p w:rsidR="005E7562" w:rsidRPr="00B077E7" w:rsidRDefault="005E7562" w:rsidP="00B077E7">
            <w:pPr>
              <w:pStyle w:val="TableContents"/>
              <w:jc w:val="center"/>
              <w:rPr>
                <w:rFonts w:ascii="Cambria" w:hAnsi="Cambria" w:cstheme="minorHAnsi"/>
                <w:b/>
                <w:szCs w:val="22"/>
              </w:rPr>
            </w:pPr>
            <w:r w:rsidRPr="00B077E7">
              <w:rPr>
                <w:rFonts w:ascii="Cambria" w:hAnsi="Cambria" w:cstheme="minorHAnsi"/>
                <w:b/>
                <w:szCs w:val="22"/>
              </w:rPr>
              <w:t>Временска рамка</w:t>
            </w:r>
          </w:p>
        </w:tc>
        <w:tc>
          <w:tcPr>
            <w:tcW w:w="1890" w:type="dxa"/>
            <w:shd w:val="clear" w:color="auto" w:fill="BFBFBF" w:themeFill="background1" w:themeFillShade="BF"/>
          </w:tcPr>
          <w:p w:rsidR="005E7562" w:rsidRPr="00B077E7" w:rsidRDefault="005E7562" w:rsidP="00B077E7">
            <w:pPr>
              <w:pStyle w:val="TableContents"/>
              <w:jc w:val="center"/>
              <w:rPr>
                <w:rFonts w:ascii="Cambria" w:hAnsi="Cambria" w:cstheme="minorHAnsi"/>
                <w:b/>
                <w:szCs w:val="22"/>
              </w:rPr>
            </w:pPr>
            <w:r w:rsidRPr="00B077E7">
              <w:rPr>
                <w:rFonts w:ascii="Cambria" w:hAnsi="Cambria" w:cstheme="minorHAnsi"/>
                <w:b/>
                <w:szCs w:val="22"/>
              </w:rPr>
              <w:t>Индикатори</w:t>
            </w:r>
          </w:p>
        </w:tc>
        <w:tc>
          <w:tcPr>
            <w:tcW w:w="1710" w:type="dxa"/>
            <w:shd w:val="clear" w:color="auto" w:fill="BFBFBF" w:themeFill="background1" w:themeFillShade="BF"/>
          </w:tcPr>
          <w:p w:rsidR="005E7562" w:rsidRPr="00B077E7" w:rsidRDefault="005E7562" w:rsidP="00B077E7">
            <w:pPr>
              <w:pStyle w:val="TableContents"/>
              <w:jc w:val="center"/>
              <w:rPr>
                <w:rFonts w:ascii="Cambria" w:hAnsi="Cambria" w:cstheme="minorHAnsi"/>
                <w:b/>
                <w:szCs w:val="22"/>
              </w:rPr>
            </w:pPr>
            <w:r w:rsidRPr="00B077E7">
              <w:rPr>
                <w:rFonts w:ascii="Cambria" w:hAnsi="Cambria" w:cstheme="minorHAnsi"/>
                <w:b/>
                <w:szCs w:val="22"/>
              </w:rPr>
              <w:t>Финансиски средства</w:t>
            </w:r>
          </w:p>
        </w:tc>
      </w:tr>
      <w:tr w:rsidR="00C62A65" w:rsidTr="0081790B">
        <w:tc>
          <w:tcPr>
            <w:tcW w:w="3780" w:type="dxa"/>
          </w:tcPr>
          <w:p w:rsidR="005E7562" w:rsidRPr="00B077E7" w:rsidRDefault="00E10455"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B077E7">
              <w:rPr>
                <w:rFonts w:ascii="Cambria" w:hAnsi="Cambria" w:cstheme="minorHAnsi"/>
                <w:szCs w:val="22"/>
                <w:lang w:val="mk-MK"/>
              </w:rPr>
              <w:t xml:space="preserve">3.1 Најмалку 1 локална работна акција организирана годишно и спроведена заеднички од младите од разните етнички заедници. </w:t>
            </w:r>
          </w:p>
          <w:p w:rsidR="005E7562" w:rsidRPr="00B077E7" w:rsidRDefault="005E7562" w:rsidP="00E73D4E">
            <w:pPr>
              <w:pStyle w:val="TableContents"/>
              <w:snapToGrid w:val="0"/>
              <w:rPr>
                <w:rFonts w:ascii="Cambria" w:hAnsi="Cambria" w:cstheme="minorHAnsi"/>
                <w:szCs w:val="22"/>
                <w:lang w:val="mk-MK"/>
              </w:rPr>
            </w:pPr>
          </w:p>
          <w:p w:rsidR="00E10455" w:rsidRDefault="00E10455" w:rsidP="00E73D4E">
            <w:pPr>
              <w:pStyle w:val="TableContents"/>
              <w:snapToGrid w:val="0"/>
              <w:rPr>
                <w:rFonts w:ascii="Cambria" w:hAnsi="Cambria" w:cstheme="minorHAnsi"/>
                <w:szCs w:val="22"/>
                <w:lang w:val="mk-MK"/>
              </w:rPr>
            </w:pPr>
          </w:p>
          <w:p w:rsidR="00E10455" w:rsidRDefault="00E10455" w:rsidP="00E73D4E">
            <w:pPr>
              <w:pStyle w:val="TableContents"/>
              <w:snapToGrid w:val="0"/>
              <w:rPr>
                <w:rFonts w:ascii="Cambria" w:hAnsi="Cambria" w:cstheme="minorHAnsi"/>
                <w:szCs w:val="22"/>
                <w:lang w:val="mk-MK"/>
              </w:rPr>
            </w:pPr>
          </w:p>
          <w:p w:rsidR="00E10455" w:rsidRDefault="00E10455" w:rsidP="00E73D4E">
            <w:pPr>
              <w:pStyle w:val="TableContents"/>
              <w:snapToGrid w:val="0"/>
              <w:rPr>
                <w:rFonts w:ascii="Cambria" w:hAnsi="Cambria" w:cstheme="minorHAnsi"/>
                <w:szCs w:val="22"/>
                <w:lang w:val="mk-MK"/>
              </w:rPr>
            </w:pPr>
          </w:p>
          <w:p w:rsidR="005E7562" w:rsidRPr="00B077E7" w:rsidRDefault="00F426D4"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B077E7">
              <w:rPr>
                <w:rFonts w:ascii="Cambria" w:hAnsi="Cambria" w:cstheme="minorHAnsi"/>
                <w:szCs w:val="22"/>
                <w:lang w:val="mk-MK"/>
              </w:rPr>
              <w:t xml:space="preserve">3.2 Најмалку 1 спортски турнир со учество на мултикултурни спортски тимови организиран годишно. </w:t>
            </w:r>
          </w:p>
          <w:p w:rsidR="005E7562" w:rsidRPr="00B077E7" w:rsidRDefault="005E7562" w:rsidP="00E73D4E">
            <w:pPr>
              <w:pStyle w:val="TableContents"/>
              <w:snapToGrid w:val="0"/>
              <w:rPr>
                <w:rFonts w:ascii="Cambria" w:hAnsi="Cambria" w:cstheme="minorHAnsi"/>
                <w:szCs w:val="22"/>
                <w:lang w:val="mk-MK"/>
              </w:rPr>
            </w:pPr>
          </w:p>
          <w:p w:rsidR="00364B8B" w:rsidRDefault="00364B8B" w:rsidP="00E73D4E">
            <w:pPr>
              <w:pStyle w:val="TableContents"/>
              <w:snapToGrid w:val="0"/>
              <w:rPr>
                <w:rFonts w:ascii="Cambria" w:hAnsi="Cambria" w:cstheme="minorHAnsi"/>
                <w:szCs w:val="22"/>
                <w:lang w:val="mk-MK"/>
              </w:rPr>
            </w:pPr>
          </w:p>
          <w:p w:rsidR="00364B8B" w:rsidRDefault="00364B8B" w:rsidP="00E73D4E">
            <w:pPr>
              <w:pStyle w:val="TableContents"/>
              <w:snapToGrid w:val="0"/>
              <w:rPr>
                <w:rFonts w:ascii="Cambria" w:hAnsi="Cambria" w:cstheme="minorHAnsi"/>
                <w:szCs w:val="22"/>
                <w:lang w:val="mk-MK"/>
              </w:rPr>
            </w:pPr>
          </w:p>
          <w:p w:rsidR="005E7562" w:rsidRDefault="00364B8B"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B077E7">
              <w:rPr>
                <w:rFonts w:ascii="Cambria" w:hAnsi="Cambria" w:cstheme="minorHAnsi"/>
                <w:szCs w:val="22"/>
                <w:lang w:val="mk-MK"/>
              </w:rPr>
              <w:t xml:space="preserve">3.3 Мултикултурен младински фестивал (музика, итн.) организиран еднаш годишно. </w:t>
            </w:r>
          </w:p>
          <w:p w:rsidR="005627BC" w:rsidRDefault="005627BC" w:rsidP="00E73D4E">
            <w:pPr>
              <w:pStyle w:val="TableContents"/>
              <w:snapToGrid w:val="0"/>
              <w:rPr>
                <w:rFonts w:ascii="Cambria" w:hAnsi="Cambria" w:cstheme="minorHAnsi"/>
                <w:szCs w:val="22"/>
                <w:lang w:val="mk-MK"/>
              </w:rPr>
            </w:pPr>
          </w:p>
          <w:p w:rsidR="005627BC" w:rsidRDefault="005627BC" w:rsidP="00E73D4E">
            <w:pPr>
              <w:pStyle w:val="TableContents"/>
              <w:snapToGrid w:val="0"/>
              <w:rPr>
                <w:rFonts w:ascii="Cambria" w:hAnsi="Cambria" w:cstheme="minorHAnsi"/>
                <w:szCs w:val="22"/>
                <w:lang w:val="mk-MK"/>
              </w:rPr>
            </w:pPr>
            <w:r>
              <w:rPr>
                <w:rFonts w:ascii="Cambria" w:hAnsi="Cambria" w:cstheme="minorHAnsi"/>
                <w:szCs w:val="22"/>
                <w:lang w:val="mk-MK"/>
              </w:rPr>
              <w:t xml:space="preserve">Р3.3.1 </w:t>
            </w:r>
            <w:r w:rsidR="002020A5" w:rsidRPr="002020A5">
              <w:rPr>
                <w:rFonts w:ascii="Cambria" w:hAnsi="Cambria" w:cstheme="minorHAnsi"/>
                <w:szCs w:val="22"/>
                <w:lang w:val="mk-MK"/>
              </w:rPr>
              <w:t xml:space="preserve">Формиран мултиетнички организационен одбор на </w:t>
            </w:r>
            <w:r w:rsidR="002020A5" w:rsidRPr="002020A5">
              <w:rPr>
                <w:rFonts w:ascii="Cambria" w:hAnsi="Cambria" w:cstheme="minorHAnsi"/>
                <w:szCs w:val="22"/>
                <w:lang w:val="mk-MK"/>
              </w:rPr>
              <w:lastRenderedPageBreak/>
              <w:t>фестивалот.</w:t>
            </w:r>
          </w:p>
          <w:p w:rsidR="002020A5" w:rsidRDefault="002020A5" w:rsidP="00E73D4E">
            <w:pPr>
              <w:pStyle w:val="TableContents"/>
              <w:snapToGrid w:val="0"/>
              <w:rPr>
                <w:rFonts w:ascii="Cambria" w:hAnsi="Cambria" w:cstheme="minorHAnsi"/>
                <w:szCs w:val="22"/>
                <w:lang w:val="mk-MK"/>
              </w:rPr>
            </w:pPr>
          </w:p>
          <w:p w:rsidR="002020A5" w:rsidRPr="00B077E7" w:rsidRDefault="002020A5" w:rsidP="00E73D4E">
            <w:pPr>
              <w:pStyle w:val="TableContents"/>
              <w:snapToGrid w:val="0"/>
              <w:rPr>
                <w:rFonts w:ascii="Cambria" w:hAnsi="Cambria" w:cstheme="minorHAnsi"/>
                <w:szCs w:val="22"/>
                <w:lang w:val="mk-MK"/>
              </w:rPr>
            </w:pPr>
            <w:r>
              <w:rPr>
                <w:rFonts w:ascii="Cambria" w:hAnsi="Cambria" w:cstheme="minorHAnsi"/>
                <w:szCs w:val="22"/>
                <w:lang w:val="mk-MK"/>
              </w:rPr>
              <w:t>Р3.3.2 Реазлизирани</w:t>
            </w:r>
            <w:r w:rsidRPr="002020A5">
              <w:rPr>
                <w:rFonts w:ascii="Cambria" w:hAnsi="Cambria" w:cstheme="minorHAnsi"/>
                <w:szCs w:val="22"/>
                <w:lang w:val="mk-MK"/>
              </w:rPr>
              <w:t xml:space="preserve"> подготовки за организирање на музички фестивал</w:t>
            </w:r>
            <w:r>
              <w:rPr>
                <w:rFonts w:ascii="Cambria" w:hAnsi="Cambria" w:cstheme="minorHAnsi"/>
                <w:szCs w:val="22"/>
                <w:lang w:val="mk-MK"/>
              </w:rPr>
              <w:t>.</w:t>
            </w:r>
          </w:p>
          <w:p w:rsidR="005E7562" w:rsidRPr="00B077E7" w:rsidRDefault="005E7562" w:rsidP="00E73D4E">
            <w:pPr>
              <w:pStyle w:val="TableContents"/>
              <w:snapToGrid w:val="0"/>
              <w:rPr>
                <w:rFonts w:ascii="Cambria" w:hAnsi="Cambria" w:cstheme="minorHAnsi"/>
                <w:szCs w:val="22"/>
                <w:lang w:val="mk-MK"/>
              </w:rPr>
            </w:pPr>
          </w:p>
          <w:p w:rsidR="002020A5" w:rsidRDefault="002020A5" w:rsidP="00E73D4E">
            <w:pPr>
              <w:pStyle w:val="TableContents"/>
              <w:snapToGrid w:val="0"/>
              <w:rPr>
                <w:rFonts w:ascii="Cambria" w:hAnsi="Cambria" w:cstheme="minorHAnsi"/>
                <w:szCs w:val="22"/>
                <w:lang w:val="mk-MK"/>
              </w:rPr>
            </w:pPr>
          </w:p>
          <w:p w:rsidR="002020A5" w:rsidRDefault="002020A5" w:rsidP="00E73D4E">
            <w:pPr>
              <w:pStyle w:val="TableContents"/>
              <w:snapToGrid w:val="0"/>
              <w:rPr>
                <w:rFonts w:ascii="Cambria" w:hAnsi="Cambria" w:cstheme="minorHAnsi"/>
                <w:szCs w:val="22"/>
                <w:lang w:val="mk-MK"/>
              </w:rPr>
            </w:pPr>
          </w:p>
          <w:p w:rsidR="002020A5" w:rsidRDefault="002020A5" w:rsidP="00E73D4E">
            <w:pPr>
              <w:pStyle w:val="TableContents"/>
              <w:snapToGrid w:val="0"/>
              <w:rPr>
                <w:rFonts w:ascii="Cambria" w:hAnsi="Cambria" w:cstheme="minorHAnsi"/>
                <w:szCs w:val="22"/>
                <w:lang w:val="mk-MK"/>
              </w:rPr>
            </w:pPr>
          </w:p>
          <w:p w:rsidR="002020A5" w:rsidRDefault="002020A5" w:rsidP="00E73D4E">
            <w:pPr>
              <w:pStyle w:val="TableContents"/>
              <w:snapToGrid w:val="0"/>
              <w:rPr>
                <w:rFonts w:ascii="Cambria" w:hAnsi="Cambria" w:cstheme="minorHAnsi"/>
                <w:szCs w:val="22"/>
                <w:lang w:val="mk-MK"/>
              </w:rPr>
            </w:pPr>
          </w:p>
          <w:p w:rsidR="005E7562" w:rsidRPr="00B077E7" w:rsidRDefault="00E347B5"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B077E7">
              <w:rPr>
                <w:rFonts w:ascii="Cambria" w:hAnsi="Cambria" w:cstheme="minorHAnsi"/>
                <w:szCs w:val="22"/>
                <w:lang w:val="mk-MK"/>
              </w:rPr>
              <w:t>3.4 Воспоставена и поддржана комисија за млади, која промовира мерки и активности за зајакнување на мултикултурната комуникаци</w:t>
            </w:r>
            <w:r w:rsidR="000468CD">
              <w:rPr>
                <w:rFonts w:ascii="Cambria" w:hAnsi="Cambria" w:cstheme="minorHAnsi"/>
                <w:szCs w:val="22"/>
                <w:lang w:val="mk-MK"/>
              </w:rPr>
              <w:t>ја</w:t>
            </w:r>
            <w:r w:rsidR="005E7562" w:rsidRPr="00B077E7">
              <w:rPr>
                <w:rFonts w:ascii="Cambria" w:hAnsi="Cambria" w:cstheme="minorHAnsi"/>
                <w:szCs w:val="22"/>
                <w:lang w:val="mk-MK"/>
              </w:rPr>
              <w:t xml:space="preserve"> помеѓу младите на локално ниво. </w:t>
            </w:r>
          </w:p>
          <w:p w:rsidR="005E7562" w:rsidRPr="00B077E7" w:rsidRDefault="005E7562" w:rsidP="00E73D4E">
            <w:pPr>
              <w:pStyle w:val="TableContents"/>
              <w:snapToGrid w:val="0"/>
              <w:rPr>
                <w:rFonts w:ascii="Cambria" w:hAnsi="Cambria" w:cstheme="minorHAnsi"/>
                <w:szCs w:val="22"/>
              </w:rPr>
            </w:pPr>
          </w:p>
          <w:p w:rsidR="00E347B5" w:rsidRDefault="00E347B5" w:rsidP="00E73D4E">
            <w:pPr>
              <w:pStyle w:val="TableContents"/>
              <w:snapToGrid w:val="0"/>
              <w:rPr>
                <w:rFonts w:ascii="Cambria" w:hAnsi="Cambria" w:cstheme="minorHAnsi"/>
                <w:szCs w:val="22"/>
                <w:lang w:val="mk-MK"/>
              </w:rPr>
            </w:pPr>
          </w:p>
          <w:p w:rsidR="00E347B5" w:rsidRDefault="00E347B5" w:rsidP="00E73D4E">
            <w:pPr>
              <w:pStyle w:val="TableContents"/>
              <w:snapToGrid w:val="0"/>
              <w:rPr>
                <w:rFonts w:ascii="Cambria" w:hAnsi="Cambria" w:cstheme="minorHAnsi"/>
                <w:szCs w:val="22"/>
                <w:lang w:val="mk-MK"/>
              </w:rPr>
            </w:pPr>
          </w:p>
          <w:p w:rsidR="00E347B5" w:rsidRDefault="00E347B5"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5E7562" w:rsidRPr="00B077E7" w:rsidRDefault="00485BEA"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5E7562" w:rsidRPr="00B077E7">
              <w:rPr>
                <w:rFonts w:ascii="Cambria" w:hAnsi="Cambria" w:cstheme="minorHAnsi"/>
                <w:szCs w:val="22"/>
                <w:lang w:val="mk-MK"/>
              </w:rPr>
              <w:t xml:space="preserve">3.5 Организиран 1 мултикултурен младински летен камп годишно. </w:t>
            </w:r>
          </w:p>
          <w:p w:rsidR="005E7562" w:rsidRPr="00B077E7" w:rsidRDefault="005E7562" w:rsidP="00E73D4E">
            <w:pPr>
              <w:pStyle w:val="TableContents"/>
              <w:snapToGrid w:val="0"/>
              <w:rPr>
                <w:rFonts w:ascii="Cambria" w:hAnsi="Cambria" w:cstheme="minorHAnsi"/>
                <w:szCs w:val="22"/>
                <w:lang w:val="mk-MK"/>
              </w:rPr>
            </w:pPr>
          </w:p>
        </w:tc>
        <w:tc>
          <w:tcPr>
            <w:tcW w:w="2700" w:type="dxa"/>
          </w:tcPr>
          <w:p w:rsidR="005E7562" w:rsidRDefault="00E10455"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3.1.1.1 Организациски активности</w:t>
            </w:r>
          </w:p>
          <w:p w:rsidR="00E10455" w:rsidRDefault="00E10455" w:rsidP="00E73D4E">
            <w:pPr>
              <w:pStyle w:val="TableContents"/>
              <w:snapToGrid w:val="0"/>
              <w:rPr>
                <w:rFonts w:ascii="Cambria" w:hAnsi="Cambria" w:cstheme="minorHAnsi"/>
                <w:szCs w:val="22"/>
                <w:lang w:val="mk-MK"/>
              </w:rPr>
            </w:pPr>
            <w:r>
              <w:rPr>
                <w:rFonts w:ascii="Cambria" w:hAnsi="Cambria" w:cstheme="minorHAnsi"/>
                <w:szCs w:val="22"/>
                <w:lang w:val="mk-MK"/>
              </w:rPr>
              <w:t>3.1.1.2 Промотивни активности</w:t>
            </w:r>
          </w:p>
          <w:p w:rsidR="006241A7" w:rsidRDefault="006241A7" w:rsidP="00E73D4E">
            <w:pPr>
              <w:pStyle w:val="TableContents"/>
              <w:snapToGrid w:val="0"/>
              <w:rPr>
                <w:rFonts w:ascii="Cambria" w:hAnsi="Cambria" w:cstheme="minorHAnsi"/>
                <w:szCs w:val="22"/>
                <w:lang w:val="mk-MK"/>
              </w:rPr>
            </w:pPr>
          </w:p>
          <w:p w:rsidR="006241A7" w:rsidRDefault="006241A7" w:rsidP="00E73D4E">
            <w:pPr>
              <w:pStyle w:val="TableContents"/>
              <w:snapToGrid w:val="0"/>
              <w:rPr>
                <w:rFonts w:ascii="Cambria" w:hAnsi="Cambria" w:cstheme="minorHAnsi"/>
                <w:szCs w:val="22"/>
                <w:lang w:val="mk-MK"/>
              </w:rPr>
            </w:pPr>
          </w:p>
          <w:p w:rsidR="006241A7" w:rsidRDefault="006241A7" w:rsidP="00E73D4E">
            <w:pPr>
              <w:pStyle w:val="TableContents"/>
              <w:snapToGrid w:val="0"/>
              <w:rPr>
                <w:rFonts w:ascii="Cambria" w:hAnsi="Cambria" w:cstheme="minorHAnsi"/>
                <w:szCs w:val="22"/>
                <w:lang w:val="mk-MK"/>
              </w:rPr>
            </w:pPr>
          </w:p>
          <w:p w:rsidR="006241A7" w:rsidRDefault="006241A7" w:rsidP="00E73D4E">
            <w:pPr>
              <w:pStyle w:val="TableContents"/>
              <w:snapToGrid w:val="0"/>
              <w:rPr>
                <w:rFonts w:ascii="Cambria" w:hAnsi="Cambria" w:cstheme="minorHAnsi"/>
                <w:szCs w:val="22"/>
                <w:lang w:val="mk-MK"/>
              </w:rPr>
            </w:pPr>
          </w:p>
          <w:p w:rsidR="006241A7" w:rsidRPr="006241A7" w:rsidRDefault="00F426D4" w:rsidP="006241A7">
            <w:pPr>
              <w:pStyle w:val="TableContents"/>
              <w:snapToGrid w:val="0"/>
              <w:rPr>
                <w:rFonts w:ascii="Cambria" w:hAnsi="Cambria" w:cstheme="minorHAnsi"/>
                <w:szCs w:val="22"/>
                <w:lang w:val="mk-MK"/>
              </w:rPr>
            </w:pPr>
            <w:r>
              <w:rPr>
                <w:rFonts w:ascii="Cambria" w:hAnsi="Cambria" w:cstheme="minorHAnsi"/>
                <w:szCs w:val="22"/>
                <w:lang w:val="mk-MK"/>
              </w:rPr>
              <w:t>3.2.1.</w:t>
            </w:r>
            <w:r w:rsidR="006241A7" w:rsidRPr="006241A7">
              <w:rPr>
                <w:rFonts w:ascii="Cambria" w:hAnsi="Cambria" w:cstheme="minorHAnsi"/>
                <w:szCs w:val="22"/>
                <w:lang w:val="mk-MK"/>
              </w:rPr>
              <w:t>1 Подготвителни активности</w:t>
            </w:r>
          </w:p>
          <w:p w:rsidR="006241A7" w:rsidRDefault="00364B8B" w:rsidP="006241A7">
            <w:pPr>
              <w:pStyle w:val="TableContents"/>
              <w:snapToGrid w:val="0"/>
              <w:rPr>
                <w:rFonts w:ascii="Cambria" w:hAnsi="Cambria" w:cstheme="minorHAnsi"/>
                <w:szCs w:val="22"/>
                <w:lang w:val="mk-MK"/>
              </w:rPr>
            </w:pPr>
            <w:r>
              <w:rPr>
                <w:rFonts w:ascii="Cambria" w:hAnsi="Cambria" w:cstheme="minorHAnsi"/>
                <w:szCs w:val="22"/>
                <w:lang w:val="mk-MK"/>
              </w:rPr>
              <w:t>3.2.1</w:t>
            </w:r>
            <w:r w:rsidR="006241A7" w:rsidRPr="006241A7">
              <w:rPr>
                <w:rFonts w:ascii="Cambria" w:hAnsi="Cambria" w:cstheme="minorHAnsi"/>
                <w:szCs w:val="22"/>
                <w:lang w:val="mk-MK"/>
              </w:rPr>
              <w:t>.2 Организациски активности</w:t>
            </w: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r>
              <w:rPr>
                <w:rFonts w:ascii="Cambria" w:hAnsi="Cambria" w:cstheme="minorHAnsi"/>
                <w:szCs w:val="22"/>
                <w:lang w:val="mk-MK"/>
              </w:rPr>
              <w:t>3.3.1.1 Избор на членови</w:t>
            </w:r>
          </w:p>
          <w:p w:rsidR="002020A5" w:rsidRDefault="002020A5" w:rsidP="006241A7">
            <w:pPr>
              <w:pStyle w:val="TableContents"/>
              <w:snapToGrid w:val="0"/>
              <w:rPr>
                <w:rFonts w:ascii="Cambria" w:hAnsi="Cambria" w:cstheme="minorHAnsi"/>
                <w:szCs w:val="22"/>
                <w:lang w:val="mk-MK"/>
              </w:rPr>
            </w:pPr>
            <w:r>
              <w:rPr>
                <w:rFonts w:ascii="Cambria" w:hAnsi="Cambria" w:cstheme="minorHAnsi"/>
                <w:szCs w:val="22"/>
                <w:lang w:val="mk-MK"/>
              </w:rPr>
              <w:t xml:space="preserve">3.3.1.2 Формулирање </w:t>
            </w:r>
            <w:r>
              <w:rPr>
                <w:rFonts w:ascii="Cambria" w:hAnsi="Cambria" w:cstheme="minorHAnsi"/>
                <w:szCs w:val="22"/>
                <w:lang w:val="mk-MK"/>
              </w:rPr>
              <w:lastRenderedPageBreak/>
              <w:t>на програма</w:t>
            </w:r>
          </w:p>
          <w:p w:rsidR="002020A5" w:rsidRDefault="002020A5" w:rsidP="006241A7">
            <w:pPr>
              <w:pStyle w:val="TableContents"/>
              <w:snapToGrid w:val="0"/>
              <w:rPr>
                <w:rFonts w:ascii="Cambria" w:hAnsi="Cambria" w:cstheme="minorHAnsi"/>
                <w:szCs w:val="22"/>
                <w:lang w:val="mk-MK"/>
              </w:rPr>
            </w:pPr>
          </w:p>
          <w:p w:rsidR="002020A5" w:rsidRDefault="002020A5" w:rsidP="006241A7">
            <w:pPr>
              <w:pStyle w:val="TableContents"/>
              <w:snapToGrid w:val="0"/>
              <w:rPr>
                <w:rFonts w:ascii="Cambria" w:hAnsi="Cambria" w:cstheme="minorHAnsi"/>
                <w:szCs w:val="22"/>
                <w:lang w:val="mk-MK"/>
              </w:rPr>
            </w:pPr>
            <w:r>
              <w:rPr>
                <w:rFonts w:ascii="Cambria" w:hAnsi="Cambria" w:cstheme="minorHAnsi"/>
                <w:szCs w:val="22"/>
                <w:lang w:val="mk-MK"/>
              </w:rPr>
              <w:t>3.3.2.1 Избор на изведувачи</w:t>
            </w:r>
          </w:p>
          <w:p w:rsidR="002020A5" w:rsidRDefault="002020A5" w:rsidP="006241A7">
            <w:pPr>
              <w:pStyle w:val="TableContents"/>
              <w:snapToGrid w:val="0"/>
              <w:rPr>
                <w:rFonts w:ascii="Cambria" w:hAnsi="Cambria" w:cstheme="minorHAnsi"/>
                <w:szCs w:val="22"/>
                <w:lang w:val="mk-MK"/>
              </w:rPr>
            </w:pPr>
            <w:r>
              <w:rPr>
                <w:rFonts w:ascii="Cambria" w:hAnsi="Cambria" w:cstheme="minorHAnsi"/>
                <w:szCs w:val="22"/>
                <w:lang w:val="mk-MK"/>
              </w:rPr>
              <w:t>3.3.2.2 Организациски активности</w:t>
            </w:r>
          </w:p>
          <w:p w:rsidR="002020A5" w:rsidRDefault="002020A5" w:rsidP="006241A7">
            <w:pPr>
              <w:pStyle w:val="TableContents"/>
              <w:snapToGrid w:val="0"/>
              <w:rPr>
                <w:rFonts w:ascii="Cambria" w:hAnsi="Cambria" w:cstheme="minorHAnsi"/>
                <w:szCs w:val="22"/>
                <w:lang w:val="mk-MK"/>
              </w:rPr>
            </w:pPr>
            <w:r>
              <w:rPr>
                <w:rFonts w:ascii="Cambria" w:hAnsi="Cambria" w:cstheme="minorHAnsi"/>
                <w:szCs w:val="22"/>
                <w:lang w:val="mk-MK"/>
              </w:rPr>
              <w:t>3.3.2.3 Промотивни активности</w:t>
            </w:r>
          </w:p>
          <w:p w:rsidR="00E347B5" w:rsidRDefault="00E347B5" w:rsidP="006241A7">
            <w:pPr>
              <w:pStyle w:val="TableContents"/>
              <w:snapToGrid w:val="0"/>
              <w:rPr>
                <w:rFonts w:ascii="Cambria" w:hAnsi="Cambria" w:cstheme="minorHAnsi"/>
                <w:szCs w:val="22"/>
                <w:lang w:val="mk-MK"/>
              </w:rPr>
            </w:pPr>
          </w:p>
          <w:p w:rsidR="00E347B5" w:rsidRDefault="00E347B5" w:rsidP="006241A7">
            <w:pPr>
              <w:pStyle w:val="TableContents"/>
              <w:snapToGrid w:val="0"/>
              <w:rPr>
                <w:rFonts w:ascii="Cambria" w:hAnsi="Cambria" w:cstheme="minorHAnsi"/>
                <w:szCs w:val="22"/>
                <w:lang w:val="mk-MK"/>
              </w:rPr>
            </w:pPr>
          </w:p>
          <w:p w:rsidR="00E347B5" w:rsidRDefault="00E347B5" w:rsidP="006241A7">
            <w:pPr>
              <w:pStyle w:val="TableContents"/>
              <w:snapToGrid w:val="0"/>
              <w:rPr>
                <w:rFonts w:ascii="Cambria" w:hAnsi="Cambria" w:cstheme="minorHAnsi"/>
                <w:szCs w:val="22"/>
                <w:lang w:val="mk-MK"/>
              </w:rPr>
            </w:pPr>
            <w:r>
              <w:rPr>
                <w:rFonts w:ascii="Cambria" w:hAnsi="Cambria" w:cstheme="minorHAnsi"/>
                <w:szCs w:val="22"/>
                <w:lang w:val="mk-MK"/>
              </w:rPr>
              <w:t>3.4.1.1 Избор на членови на Комисијата</w:t>
            </w:r>
          </w:p>
          <w:p w:rsidR="00E347B5" w:rsidRDefault="00E347B5" w:rsidP="006241A7">
            <w:pPr>
              <w:pStyle w:val="TableContents"/>
              <w:snapToGrid w:val="0"/>
              <w:rPr>
                <w:rFonts w:ascii="Cambria" w:hAnsi="Cambria" w:cstheme="minorHAnsi"/>
                <w:szCs w:val="22"/>
                <w:lang w:val="mk-MK"/>
              </w:rPr>
            </w:pPr>
            <w:r>
              <w:rPr>
                <w:rFonts w:ascii="Cambria" w:hAnsi="Cambria" w:cstheme="minorHAnsi"/>
                <w:szCs w:val="22"/>
                <w:lang w:val="mk-MK"/>
              </w:rPr>
              <w:t>3.4.1.2 Утврдување на правилник за работа</w:t>
            </w:r>
          </w:p>
          <w:p w:rsidR="00E347B5" w:rsidRDefault="00E347B5" w:rsidP="006241A7">
            <w:pPr>
              <w:pStyle w:val="TableContents"/>
              <w:snapToGrid w:val="0"/>
              <w:rPr>
                <w:rFonts w:ascii="Cambria" w:hAnsi="Cambria" w:cstheme="minorHAnsi"/>
                <w:szCs w:val="22"/>
                <w:lang w:val="mk-MK"/>
              </w:rPr>
            </w:pPr>
            <w:r>
              <w:rPr>
                <w:rFonts w:ascii="Cambria" w:hAnsi="Cambria" w:cstheme="minorHAnsi"/>
                <w:szCs w:val="22"/>
                <w:lang w:val="mk-MK"/>
              </w:rPr>
              <w:t>3.4.1.3 Утврдување на програма за реализација на активности</w:t>
            </w:r>
          </w:p>
          <w:p w:rsidR="00E347B5" w:rsidRDefault="00E347B5" w:rsidP="006241A7">
            <w:pPr>
              <w:pStyle w:val="TableContents"/>
              <w:snapToGrid w:val="0"/>
              <w:rPr>
                <w:rFonts w:ascii="Cambria" w:hAnsi="Cambria" w:cstheme="minorHAnsi"/>
                <w:szCs w:val="22"/>
                <w:lang w:val="mk-MK"/>
              </w:rPr>
            </w:pPr>
            <w:r>
              <w:rPr>
                <w:rFonts w:ascii="Cambria" w:hAnsi="Cambria" w:cstheme="minorHAnsi"/>
                <w:szCs w:val="22"/>
                <w:lang w:val="mk-MK"/>
              </w:rPr>
              <w:t>3.4.1.4 Организација на активности</w:t>
            </w:r>
          </w:p>
          <w:p w:rsidR="0089681C" w:rsidRDefault="0089681C" w:rsidP="006241A7">
            <w:pPr>
              <w:pStyle w:val="TableContents"/>
              <w:snapToGrid w:val="0"/>
              <w:rPr>
                <w:rFonts w:ascii="Cambria" w:hAnsi="Cambria" w:cstheme="minorHAnsi"/>
                <w:szCs w:val="22"/>
                <w:lang w:val="mk-MK"/>
              </w:rPr>
            </w:pPr>
          </w:p>
          <w:p w:rsidR="0089681C" w:rsidRDefault="0089681C" w:rsidP="006241A7">
            <w:pPr>
              <w:pStyle w:val="TableContents"/>
              <w:snapToGrid w:val="0"/>
              <w:rPr>
                <w:rFonts w:ascii="Cambria" w:hAnsi="Cambria" w:cstheme="minorHAnsi"/>
                <w:szCs w:val="22"/>
                <w:lang w:val="mk-MK"/>
              </w:rPr>
            </w:pPr>
          </w:p>
          <w:p w:rsidR="0089681C" w:rsidRDefault="0089681C" w:rsidP="006241A7">
            <w:pPr>
              <w:pStyle w:val="TableContents"/>
              <w:snapToGrid w:val="0"/>
              <w:rPr>
                <w:rFonts w:ascii="Cambria" w:hAnsi="Cambria" w:cstheme="minorHAnsi"/>
                <w:szCs w:val="22"/>
                <w:lang w:val="mk-MK"/>
              </w:rPr>
            </w:pPr>
            <w:r>
              <w:rPr>
                <w:rFonts w:ascii="Cambria" w:hAnsi="Cambria" w:cstheme="minorHAnsi"/>
                <w:szCs w:val="22"/>
                <w:lang w:val="mk-MK"/>
              </w:rPr>
              <w:t>3.5.1.1 Избор на членови на организациски одбор</w:t>
            </w:r>
          </w:p>
          <w:p w:rsidR="0089681C" w:rsidRDefault="0089681C" w:rsidP="006241A7">
            <w:pPr>
              <w:pStyle w:val="TableContents"/>
              <w:snapToGrid w:val="0"/>
              <w:rPr>
                <w:rFonts w:ascii="Cambria" w:hAnsi="Cambria" w:cstheme="minorHAnsi"/>
                <w:szCs w:val="22"/>
                <w:lang w:val="mk-MK"/>
              </w:rPr>
            </w:pPr>
            <w:r>
              <w:rPr>
                <w:rFonts w:ascii="Cambria" w:hAnsi="Cambria" w:cstheme="minorHAnsi"/>
                <w:szCs w:val="22"/>
                <w:lang w:val="mk-MK"/>
              </w:rPr>
              <w:t>3.5.1.2 Организациски активности</w:t>
            </w:r>
          </w:p>
          <w:p w:rsidR="002E7B57" w:rsidRPr="00E10455" w:rsidRDefault="002E7B57" w:rsidP="006241A7">
            <w:pPr>
              <w:pStyle w:val="TableContents"/>
              <w:snapToGrid w:val="0"/>
              <w:rPr>
                <w:rFonts w:ascii="Cambria" w:hAnsi="Cambria" w:cstheme="minorHAnsi"/>
                <w:szCs w:val="22"/>
                <w:lang w:val="mk-MK"/>
              </w:rPr>
            </w:pPr>
            <w:r>
              <w:rPr>
                <w:rFonts w:ascii="Cambria" w:hAnsi="Cambria" w:cstheme="minorHAnsi"/>
                <w:szCs w:val="22"/>
                <w:lang w:val="mk-MK"/>
              </w:rPr>
              <w:t>3.5.1.3 Промотивни активности</w:t>
            </w:r>
          </w:p>
        </w:tc>
        <w:tc>
          <w:tcPr>
            <w:tcW w:w="1620" w:type="dxa"/>
          </w:tcPr>
          <w:p w:rsidR="005E7562" w:rsidRDefault="00E10455"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Општина Струга, граѓански сектор, образовни институции</w:t>
            </w: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r w:rsidRPr="00774CA0">
              <w:rPr>
                <w:rFonts w:ascii="Cambria" w:hAnsi="Cambria" w:cstheme="minorHAnsi"/>
                <w:szCs w:val="22"/>
                <w:lang w:val="mk-MK"/>
              </w:rPr>
              <w:t>Општина Струга, образовните институции</w:t>
            </w: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r w:rsidRPr="008636D0">
              <w:rPr>
                <w:rFonts w:ascii="Cambria" w:hAnsi="Cambria" w:cstheme="minorHAnsi"/>
                <w:szCs w:val="22"/>
                <w:lang w:val="mk-MK"/>
              </w:rPr>
              <w:t>Општина Струга,</w:t>
            </w:r>
            <w:r>
              <w:rPr>
                <w:rFonts w:ascii="Cambria" w:hAnsi="Cambria" w:cstheme="minorHAnsi"/>
                <w:szCs w:val="22"/>
                <w:lang w:val="mk-MK"/>
              </w:rPr>
              <w:t xml:space="preserve"> организацис</w:t>
            </w:r>
            <w:r>
              <w:rPr>
                <w:rFonts w:ascii="Cambria" w:hAnsi="Cambria" w:cstheme="minorHAnsi"/>
                <w:szCs w:val="22"/>
                <w:lang w:val="mk-MK"/>
              </w:rPr>
              <w:lastRenderedPageBreak/>
              <w:t>ки одбор на фестивалот</w:t>
            </w: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 Комисија за млади</w:t>
            </w: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Pr="00E10455" w:rsidRDefault="002E7B57"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 Комисија за млади, граѓански сектор</w:t>
            </w:r>
          </w:p>
        </w:tc>
        <w:tc>
          <w:tcPr>
            <w:tcW w:w="1440" w:type="dxa"/>
          </w:tcPr>
          <w:p w:rsidR="005E7562" w:rsidRDefault="005E7562" w:rsidP="00E73D4E">
            <w:pPr>
              <w:pStyle w:val="TableContents"/>
              <w:snapToGrid w:val="0"/>
              <w:rPr>
                <w:rFonts w:ascii="Cambria" w:hAnsi="Cambria" w:cstheme="minorHAnsi"/>
                <w:szCs w:val="22"/>
                <w:lang w:val="mk-MK"/>
              </w:rPr>
            </w:pPr>
            <w:r w:rsidRPr="00B077E7">
              <w:rPr>
                <w:rFonts w:ascii="Cambria" w:hAnsi="Cambria" w:cstheme="minorHAnsi"/>
                <w:szCs w:val="22"/>
                <w:lang w:val="mk-MK"/>
              </w:rPr>
              <w:lastRenderedPageBreak/>
              <w:t>2017-2021</w:t>
            </w: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2E7B57" w:rsidRDefault="002E7B5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Pr="00B077E7" w:rsidRDefault="004308D7" w:rsidP="00E73D4E">
            <w:pPr>
              <w:pStyle w:val="TableContents"/>
              <w:snapToGrid w:val="0"/>
              <w:rPr>
                <w:rFonts w:ascii="Cambria" w:hAnsi="Cambria" w:cstheme="minorHAnsi"/>
                <w:szCs w:val="22"/>
              </w:rPr>
            </w:pPr>
          </w:p>
        </w:tc>
        <w:tc>
          <w:tcPr>
            <w:tcW w:w="1890" w:type="dxa"/>
          </w:tcPr>
          <w:p w:rsidR="005E7562" w:rsidRDefault="00E10455"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Број на одржани дебати, број на учесници</w:t>
            </w: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p>
          <w:p w:rsidR="00774CA0" w:rsidRDefault="00774CA0" w:rsidP="00E73D4E">
            <w:pPr>
              <w:pStyle w:val="TableContents"/>
              <w:snapToGrid w:val="0"/>
              <w:rPr>
                <w:rFonts w:ascii="Cambria" w:hAnsi="Cambria" w:cstheme="minorHAnsi"/>
                <w:szCs w:val="22"/>
                <w:lang w:val="mk-MK"/>
              </w:rPr>
            </w:pPr>
            <w:r w:rsidRPr="00774CA0">
              <w:rPr>
                <w:rFonts w:ascii="Cambria" w:hAnsi="Cambria" w:cstheme="minorHAnsi"/>
                <w:szCs w:val="22"/>
                <w:lang w:val="mk-MK"/>
              </w:rPr>
              <w:t>Број на одржани настани, број на учесници</w:t>
            </w: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r w:rsidRPr="008636D0">
              <w:rPr>
                <w:rFonts w:ascii="Cambria" w:hAnsi="Cambria" w:cstheme="minorHAnsi"/>
                <w:szCs w:val="22"/>
                <w:lang w:val="mk-MK"/>
              </w:rPr>
              <w:t xml:space="preserve">Број на </w:t>
            </w:r>
            <w:r w:rsidRPr="008636D0">
              <w:rPr>
                <w:rFonts w:ascii="Cambria" w:hAnsi="Cambria" w:cstheme="minorHAnsi"/>
                <w:szCs w:val="22"/>
                <w:lang w:val="mk-MK"/>
              </w:rPr>
              <w:lastRenderedPageBreak/>
              <w:t>одржани настани, број на учесници</w:t>
            </w: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p>
          <w:p w:rsidR="004308D7" w:rsidRDefault="004308D7" w:rsidP="00E73D4E">
            <w:pPr>
              <w:pStyle w:val="TableContents"/>
              <w:snapToGrid w:val="0"/>
              <w:rPr>
                <w:rFonts w:ascii="Cambria" w:hAnsi="Cambria" w:cstheme="minorHAnsi"/>
                <w:szCs w:val="22"/>
                <w:lang w:val="mk-MK"/>
              </w:rPr>
            </w:pPr>
            <w:r>
              <w:rPr>
                <w:rFonts w:ascii="Cambria" w:hAnsi="Cambria" w:cstheme="minorHAnsi"/>
                <w:szCs w:val="22"/>
                <w:lang w:val="mk-MK"/>
              </w:rPr>
              <w:t>Усвоени акти за работа, реализирани активности, број на состаноци, број на одлуки</w:t>
            </w: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p>
          <w:p w:rsidR="002E7B57" w:rsidRDefault="002E7B57" w:rsidP="00E73D4E">
            <w:pPr>
              <w:pStyle w:val="TableContents"/>
              <w:snapToGrid w:val="0"/>
              <w:rPr>
                <w:rFonts w:ascii="Cambria" w:hAnsi="Cambria" w:cstheme="minorHAnsi"/>
                <w:szCs w:val="22"/>
                <w:lang w:val="mk-MK"/>
              </w:rPr>
            </w:pPr>
            <w:r>
              <w:rPr>
                <w:rFonts w:ascii="Cambria" w:hAnsi="Cambria" w:cstheme="minorHAnsi"/>
                <w:szCs w:val="22"/>
                <w:lang w:val="mk-MK"/>
              </w:rPr>
              <w:t>Број на организирани младински кампови, број на учесници</w:t>
            </w:r>
          </w:p>
          <w:p w:rsidR="008636D0" w:rsidRPr="00E10455" w:rsidRDefault="008636D0" w:rsidP="00E73D4E">
            <w:pPr>
              <w:pStyle w:val="TableContents"/>
              <w:snapToGrid w:val="0"/>
              <w:rPr>
                <w:rFonts w:ascii="Cambria" w:hAnsi="Cambria" w:cstheme="minorHAnsi"/>
                <w:szCs w:val="22"/>
                <w:lang w:val="mk-MK"/>
              </w:rPr>
            </w:pPr>
          </w:p>
        </w:tc>
        <w:tc>
          <w:tcPr>
            <w:tcW w:w="1710" w:type="dxa"/>
          </w:tcPr>
          <w:p w:rsidR="005E7562" w:rsidRDefault="00E10455"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Општина Струга, донатори</w:t>
            </w:r>
          </w:p>
          <w:p w:rsidR="00F426D4" w:rsidRDefault="00F426D4" w:rsidP="00E73D4E">
            <w:pPr>
              <w:pStyle w:val="TableContents"/>
              <w:snapToGrid w:val="0"/>
              <w:rPr>
                <w:rFonts w:ascii="Cambria" w:hAnsi="Cambria" w:cstheme="minorHAnsi"/>
                <w:szCs w:val="22"/>
                <w:lang w:val="mk-MK"/>
              </w:rPr>
            </w:pPr>
          </w:p>
          <w:p w:rsidR="00F426D4" w:rsidRDefault="00F426D4" w:rsidP="00E73D4E">
            <w:pPr>
              <w:pStyle w:val="TableContents"/>
              <w:snapToGrid w:val="0"/>
              <w:rPr>
                <w:rFonts w:ascii="Cambria" w:hAnsi="Cambria" w:cstheme="minorHAnsi"/>
                <w:szCs w:val="22"/>
                <w:lang w:val="mk-MK"/>
              </w:rPr>
            </w:pPr>
          </w:p>
          <w:p w:rsidR="00F426D4" w:rsidRDefault="00F426D4" w:rsidP="00E73D4E">
            <w:pPr>
              <w:pStyle w:val="TableContents"/>
              <w:snapToGrid w:val="0"/>
              <w:rPr>
                <w:rFonts w:ascii="Cambria" w:hAnsi="Cambria" w:cstheme="minorHAnsi"/>
                <w:szCs w:val="22"/>
                <w:lang w:val="mk-MK"/>
              </w:rPr>
            </w:pPr>
          </w:p>
          <w:p w:rsidR="00F426D4" w:rsidRDefault="00F426D4" w:rsidP="00E73D4E">
            <w:pPr>
              <w:pStyle w:val="TableContents"/>
              <w:snapToGrid w:val="0"/>
              <w:rPr>
                <w:rFonts w:ascii="Cambria" w:hAnsi="Cambria" w:cstheme="minorHAnsi"/>
                <w:szCs w:val="22"/>
                <w:lang w:val="mk-MK"/>
              </w:rPr>
            </w:pPr>
          </w:p>
          <w:p w:rsidR="00F426D4" w:rsidRDefault="00F426D4" w:rsidP="00E73D4E">
            <w:pPr>
              <w:pStyle w:val="TableContents"/>
              <w:snapToGrid w:val="0"/>
              <w:rPr>
                <w:rFonts w:ascii="Cambria" w:hAnsi="Cambria" w:cstheme="minorHAnsi"/>
                <w:szCs w:val="22"/>
                <w:lang w:val="mk-MK"/>
              </w:rPr>
            </w:pPr>
          </w:p>
          <w:p w:rsidR="00F426D4" w:rsidRDefault="00F426D4" w:rsidP="00E73D4E">
            <w:pPr>
              <w:pStyle w:val="TableContents"/>
              <w:snapToGrid w:val="0"/>
              <w:rPr>
                <w:rFonts w:ascii="Cambria" w:hAnsi="Cambria" w:cstheme="minorHAnsi"/>
                <w:szCs w:val="22"/>
                <w:lang w:val="mk-MK"/>
              </w:rPr>
            </w:pPr>
            <w:r w:rsidRPr="00F426D4">
              <w:rPr>
                <w:rFonts w:ascii="Cambria" w:hAnsi="Cambria" w:cstheme="minorHAnsi"/>
                <w:szCs w:val="22"/>
                <w:lang w:val="mk-MK"/>
              </w:rPr>
              <w:t>Општина Струга, образовни институции, донатори</w:t>
            </w: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E73D4E">
            <w:pPr>
              <w:pStyle w:val="TableContents"/>
              <w:snapToGrid w:val="0"/>
              <w:rPr>
                <w:rFonts w:ascii="Cambria" w:hAnsi="Cambria" w:cstheme="minorHAnsi"/>
                <w:szCs w:val="22"/>
                <w:lang w:val="mk-MK"/>
              </w:rPr>
            </w:pPr>
          </w:p>
          <w:p w:rsidR="008636D0" w:rsidRDefault="008636D0" w:rsidP="008636D0">
            <w:pPr>
              <w:pStyle w:val="TableContents"/>
              <w:snapToGrid w:val="0"/>
              <w:rPr>
                <w:rFonts w:ascii="Cambria" w:hAnsi="Cambria" w:cstheme="minorHAnsi"/>
                <w:szCs w:val="22"/>
                <w:lang w:val="mk-MK"/>
              </w:rPr>
            </w:pPr>
            <w:r w:rsidRPr="008636D0">
              <w:rPr>
                <w:rFonts w:ascii="Cambria" w:hAnsi="Cambria" w:cstheme="minorHAnsi"/>
                <w:szCs w:val="22"/>
                <w:lang w:val="mk-MK"/>
              </w:rPr>
              <w:t>Општина Струга, донатори</w:t>
            </w: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p>
          <w:p w:rsidR="004308D7" w:rsidRDefault="004308D7" w:rsidP="008636D0">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r>
              <w:rPr>
                <w:rFonts w:ascii="Cambria" w:hAnsi="Cambria" w:cstheme="minorHAnsi"/>
                <w:szCs w:val="22"/>
                <w:lang w:val="mk-MK"/>
              </w:rPr>
              <w:t>Општина Струга, донатори</w:t>
            </w:r>
          </w:p>
          <w:p w:rsidR="002E7B57" w:rsidRDefault="002E7B57" w:rsidP="008636D0">
            <w:pPr>
              <w:pStyle w:val="TableContents"/>
              <w:snapToGrid w:val="0"/>
              <w:rPr>
                <w:rFonts w:ascii="Cambria" w:hAnsi="Cambria" w:cstheme="minorHAnsi"/>
                <w:szCs w:val="22"/>
                <w:lang w:val="mk-MK"/>
              </w:rPr>
            </w:pPr>
          </w:p>
          <w:p w:rsidR="002E7B57" w:rsidRDefault="002E7B57" w:rsidP="008636D0">
            <w:pPr>
              <w:pStyle w:val="TableContents"/>
              <w:snapToGrid w:val="0"/>
              <w:rPr>
                <w:rFonts w:ascii="Cambria" w:hAnsi="Cambria" w:cstheme="minorHAnsi"/>
                <w:szCs w:val="22"/>
                <w:lang w:val="mk-MK"/>
              </w:rPr>
            </w:pPr>
          </w:p>
          <w:p w:rsidR="002E7B57" w:rsidRPr="00E10455" w:rsidRDefault="002E7B57" w:rsidP="008636D0">
            <w:pPr>
              <w:pStyle w:val="TableContents"/>
              <w:snapToGrid w:val="0"/>
              <w:rPr>
                <w:rFonts w:ascii="Cambria" w:hAnsi="Cambria" w:cstheme="minorHAnsi"/>
                <w:szCs w:val="22"/>
                <w:lang w:val="mk-MK"/>
              </w:rPr>
            </w:pPr>
          </w:p>
        </w:tc>
      </w:tr>
    </w:tbl>
    <w:p w:rsidR="005E7562" w:rsidRDefault="005E7562" w:rsidP="005E7562">
      <w:pPr>
        <w:rPr>
          <w:lang w:val="mk-MK"/>
        </w:rPr>
      </w:pPr>
    </w:p>
    <w:p w:rsidR="00B077E7" w:rsidRDefault="00B077E7" w:rsidP="00B077E7">
      <w:pPr>
        <w:pStyle w:val="Heading2"/>
        <w:rPr>
          <w:lang w:val="mk-MK"/>
        </w:rPr>
      </w:pPr>
      <w:bookmarkStart w:id="43" w:name="_Toc467701624"/>
      <w:bookmarkStart w:id="44" w:name="_Toc468829669"/>
      <w:r>
        <w:rPr>
          <w:lang w:val="mk-MK"/>
        </w:rPr>
        <w:lastRenderedPageBreak/>
        <w:t>Област 4. Соработка со политички актери</w:t>
      </w:r>
      <w:bookmarkEnd w:id="43"/>
      <w:bookmarkEnd w:id="44"/>
    </w:p>
    <w:p w:rsidR="00B077E7" w:rsidRPr="00B077E7" w:rsidRDefault="0003466F" w:rsidP="00B077E7">
      <w:pPr>
        <w:rPr>
          <w:lang w:val="mk-MK"/>
        </w:rPr>
      </w:pPr>
      <w:r w:rsidRPr="00B077E7">
        <w:rPr>
          <w:lang w:val="mk-MK"/>
        </w:rPr>
        <w:t>Конкретна цел 4: Соработка со политичките партии и нивно вклучување во локалните напори за зајакнување на мултукултурализмот.</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rsidTr="00364B8B">
        <w:tc>
          <w:tcPr>
            <w:tcW w:w="3780" w:type="dxa"/>
            <w:shd w:val="clear" w:color="auto" w:fill="BFBFBF" w:themeFill="background1" w:themeFillShade="BF"/>
          </w:tcPr>
          <w:p w:rsidR="00B077E7" w:rsidRPr="00B077E7" w:rsidRDefault="00B077E7" w:rsidP="00B077E7">
            <w:pPr>
              <w:pStyle w:val="TableContents"/>
              <w:jc w:val="center"/>
              <w:rPr>
                <w:rFonts w:ascii="Cambria" w:hAnsi="Cambria" w:cstheme="minorHAnsi"/>
                <w:b/>
                <w:szCs w:val="22"/>
              </w:rPr>
            </w:pPr>
            <w:r w:rsidRPr="00B077E7">
              <w:rPr>
                <w:rFonts w:ascii="Cambria" w:hAnsi="Cambria" w:cstheme="minorHAnsi"/>
                <w:b/>
                <w:szCs w:val="22"/>
              </w:rPr>
              <w:t>Очекувани резултати</w:t>
            </w:r>
          </w:p>
        </w:tc>
        <w:tc>
          <w:tcPr>
            <w:tcW w:w="2700" w:type="dxa"/>
            <w:shd w:val="clear" w:color="auto" w:fill="BFBFBF" w:themeFill="background1" w:themeFillShade="BF"/>
          </w:tcPr>
          <w:p w:rsidR="00B077E7" w:rsidRPr="00B077E7" w:rsidRDefault="00B077E7" w:rsidP="00B077E7">
            <w:pPr>
              <w:pStyle w:val="TableContents"/>
              <w:jc w:val="center"/>
              <w:rPr>
                <w:rFonts w:ascii="Cambria" w:hAnsi="Cambria" w:cstheme="minorHAnsi"/>
                <w:b/>
                <w:szCs w:val="22"/>
              </w:rPr>
            </w:pPr>
            <w:r w:rsidRPr="00B077E7">
              <w:rPr>
                <w:rFonts w:ascii="Cambria" w:hAnsi="Cambria" w:cstheme="minorHAnsi"/>
                <w:b/>
                <w:szCs w:val="22"/>
              </w:rPr>
              <w:t>Активности</w:t>
            </w:r>
          </w:p>
        </w:tc>
        <w:tc>
          <w:tcPr>
            <w:tcW w:w="1620" w:type="dxa"/>
            <w:shd w:val="clear" w:color="auto" w:fill="BFBFBF" w:themeFill="background1" w:themeFillShade="BF"/>
          </w:tcPr>
          <w:p w:rsidR="00B077E7" w:rsidRPr="00B077E7" w:rsidRDefault="00B077E7" w:rsidP="00B077E7">
            <w:pPr>
              <w:pStyle w:val="TableContents"/>
              <w:jc w:val="center"/>
              <w:rPr>
                <w:rFonts w:ascii="Cambria" w:hAnsi="Cambria" w:cstheme="minorHAnsi"/>
                <w:b/>
                <w:szCs w:val="22"/>
              </w:rPr>
            </w:pPr>
            <w:r w:rsidRPr="00B077E7">
              <w:rPr>
                <w:rFonts w:ascii="Cambria" w:hAnsi="Cambria" w:cstheme="minorHAnsi"/>
                <w:b/>
                <w:szCs w:val="22"/>
              </w:rPr>
              <w:t>Носител</w:t>
            </w:r>
          </w:p>
        </w:tc>
        <w:tc>
          <w:tcPr>
            <w:tcW w:w="1440" w:type="dxa"/>
            <w:shd w:val="clear" w:color="auto" w:fill="BFBFBF" w:themeFill="background1" w:themeFillShade="BF"/>
          </w:tcPr>
          <w:p w:rsidR="00B077E7" w:rsidRPr="00B077E7" w:rsidRDefault="00B077E7" w:rsidP="00B077E7">
            <w:pPr>
              <w:pStyle w:val="TableContents"/>
              <w:jc w:val="center"/>
              <w:rPr>
                <w:rFonts w:ascii="Cambria" w:hAnsi="Cambria" w:cstheme="minorHAnsi"/>
                <w:b/>
                <w:szCs w:val="22"/>
              </w:rPr>
            </w:pPr>
            <w:r w:rsidRPr="00B077E7">
              <w:rPr>
                <w:rFonts w:ascii="Cambria" w:hAnsi="Cambria" w:cstheme="minorHAnsi"/>
                <w:b/>
                <w:szCs w:val="22"/>
              </w:rPr>
              <w:t>Временска рамка</w:t>
            </w:r>
          </w:p>
        </w:tc>
        <w:tc>
          <w:tcPr>
            <w:tcW w:w="1890" w:type="dxa"/>
            <w:shd w:val="clear" w:color="auto" w:fill="BFBFBF" w:themeFill="background1" w:themeFillShade="BF"/>
          </w:tcPr>
          <w:p w:rsidR="00B077E7" w:rsidRPr="00B077E7" w:rsidRDefault="00B077E7" w:rsidP="00B077E7">
            <w:pPr>
              <w:pStyle w:val="TableContents"/>
              <w:jc w:val="center"/>
              <w:rPr>
                <w:rFonts w:ascii="Cambria" w:hAnsi="Cambria" w:cstheme="minorHAnsi"/>
                <w:b/>
                <w:szCs w:val="22"/>
              </w:rPr>
            </w:pPr>
            <w:r w:rsidRPr="00B077E7">
              <w:rPr>
                <w:rFonts w:ascii="Cambria" w:hAnsi="Cambria" w:cstheme="minorHAnsi"/>
                <w:b/>
                <w:szCs w:val="22"/>
              </w:rPr>
              <w:t>Индикатори</w:t>
            </w:r>
          </w:p>
        </w:tc>
        <w:tc>
          <w:tcPr>
            <w:tcW w:w="1710" w:type="dxa"/>
            <w:shd w:val="clear" w:color="auto" w:fill="BFBFBF" w:themeFill="background1" w:themeFillShade="BF"/>
          </w:tcPr>
          <w:p w:rsidR="00B077E7" w:rsidRPr="00B077E7" w:rsidRDefault="00B077E7" w:rsidP="00B077E7">
            <w:pPr>
              <w:pStyle w:val="TableContents"/>
              <w:jc w:val="center"/>
              <w:rPr>
                <w:rFonts w:ascii="Cambria" w:hAnsi="Cambria" w:cstheme="minorHAnsi"/>
                <w:b/>
                <w:szCs w:val="22"/>
              </w:rPr>
            </w:pPr>
            <w:r w:rsidRPr="00B077E7">
              <w:rPr>
                <w:rFonts w:ascii="Cambria" w:hAnsi="Cambria" w:cstheme="minorHAnsi"/>
                <w:b/>
                <w:szCs w:val="22"/>
              </w:rPr>
              <w:t>Финансиски средства</w:t>
            </w:r>
          </w:p>
        </w:tc>
      </w:tr>
      <w:tr w:rsidR="00C62A65" w:rsidTr="0081790B">
        <w:tc>
          <w:tcPr>
            <w:tcW w:w="3780" w:type="dxa"/>
          </w:tcPr>
          <w:p w:rsidR="00B077E7" w:rsidRPr="00B077E7" w:rsidRDefault="00485BEA"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B077E7" w:rsidRPr="00B077E7">
              <w:rPr>
                <w:rFonts w:ascii="Cambria" w:hAnsi="Cambria" w:cstheme="minorHAnsi"/>
                <w:szCs w:val="22"/>
                <w:lang w:val="mk-MK"/>
              </w:rPr>
              <w:t xml:space="preserve">4.1 Потпишан меморандум со локалните ограноци на политичките партии за соработка во зајакнување на мултикултурните односи. </w:t>
            </w:r>
          </w:p>
          <w:p w:rsidR="00B077E7" w:rsidRPr="00B077E7" w:rsidRDefault="00B077E7" w:rsidP="00E73D4E">
            <w:pPr>
              <w:pStyle w:val="TableContents"/>
              <w:snapToGrid w:val="0"/>
              <w:rPr>
                <w:rFonts w:ascii="Cambria" w:hAnsi="Cambria" w:cstheme="minorHAnsi"/>
                <w:szCs w:val="22"/>
                <w:lang w:val="mk-MK"/>
              </w:rPr>
            </w:pPr>
          </w:p>
          <w:p w:rsidR="00B077E7" w:rsidRPr="00B077E7" w:rsidRDefault="00B077E7" w:rsidP="00E73D4E">
            <w:pPr>
              <w:pStyle w:val="TableContents"/>
              <w:snapToGrid w:val="0"/>
              <w:rPr>
                <w:rFonts w:ascii="Cambria" w:hAnsi="Cambria" w:cstheme="minorHAnsi"/>
                <w:szCs w:val="22"/>
                <w:lang w:val="mk-MK"/>
              </w:rPr>
            </w:pPr>
          </w:p>
          <w:p w:rsidR="00B077E7" w:rsidRDefault="004F60AC"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B077E7" w:rsidRPr="00B077E7">
              <w:rPr>
                <w:rFonts w:ascii="Cambria" w:hAnsi="Cambria" w:cstheme="minorHAnsi"/>
                <w:szCs w:val="22"/>
                <w:lang w:val="mk-MK"/>
              </w:rPr>
              <w:t xml:space="preserve">4.2 Организирани најмалку 2 средби годишно со подмладоците на локалните ограноци на политичките партии, на тема промовирање на мултикултурализмот. </w:t>
            </w:r>
          </w:p>
          <w:p w:rsidR="004F60AC" w:rsidRPr="00B077E7" w:rsidRDefault="004F60AC" w:rsidP="00E73D4E">
            <w:pPr>
              <w:pStyle w:val="TableContents"/>
              <w:snapToGrid w:val="0"/>
              <w:rPr>
                <w:rFonts w:ascii="Cambria" w:hAnsi="Cambria" w:cstheme="minorHAnsi"/>
                <w:szCs w:val="22"/>
                <w:lang w:val="mk-MK"/>
              </w:rPr>
            </w:pPr>
          </w:p>
          <w:p w:rsidR="00B077E7" w:rsidRPr="00B077E7" w:rsidRDefault="00B077E7" w:rsidP="00E73D4E">
            <w:pPr>
              <w:pStyle w:val="TableContents"/>
              <w:snapToGrid w:val="0"/>
              <w:rPr>
                <w:rFonts w:ascii="Cambria" w:hAnsi="Cambria" w:cstheme="minorHAnsi"/>
                <w:szCs w:val="22"/>
                <w:lang w:val="mk-MK"/>
              </w:rPr>
            </w:pPr>
          </w:p>
          <w:p w:rsidR="00B077E7" w:rsidRPr="00B077E7" w:rsidRDefault="00C67DAD"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B077E7" w:rsidRPr="00B077E7">
              <w:rPr>
                <w:rFonts w:ascii="Cambria" w:hAnsi="Cambria" w:cstheme="minorHAnsi"/>
                <w:szCs w:val="22"/>
                <w:lang w:val="mk-MK"/>
              </w:rPr>
              <w:t xml:space="preserve">4.3 Организирана најмалку 1 обука годишно на тема мултикултурализам за подмладоците на локалните ограноци на политичките партии. </w:t>
            </w:r>
          </w:p>
          <w:p w:rsidR="00B077E7" w:rsidRPr="00B077E7" w:rsidRDefault="00B077E7" w:rsidP="00E73D4E">
            <w:pPr>
              <w:pStyle w:val="TableContents"/>
              <w:snapToGrid w:val="0"/>
              <w:rPr>
                <w:rFonts w:ascii="Cambria" w:hAnsi="Cambria" w:cstheme="minorHAnsi"/>
                <w:szCs w:val="22"/>
              </w:rPr>
            </w:pPr>
          </w:p>
        </w:tc>
        <w:tc>
          <w:tcPr>
            <w:tcW w:w="2700" w:type="dxa"/>
          </w:tcPr>
          <w:p w:rsidR="00B077E7" w:rsidRDefault="00C83F26" w:rsidP="00E73D4E">
            <w:pPr>
              <w:pStyle w:val="TableContents"/>
              <w:snapToGrid w:val="0"/>
              <w:rPr>
                <w:rFonts w:ascii="Cambria" w:hAnsi="Cambria" w:cstheme="minorHAnsi"/>
                <w:szCs w:val="22"/>
                <w:lang w:val="mk-MK"/>
              </w:rPr>
            </w:pPr>
            <w:r>
              <w:rPr>
                <w:rFonts w:ascii="Cambria" w:hAnsi="Cambria" w:cstheme="minorHAnsi"/>
                <w:szCs w:val="22"/>
                <w:lang w:val="mk-MK"/>
              </w:rPr>
              <w:t xml:space="preserve">4.1.1.1 </w:t>
            </w:r>
            <w:r w:rsidR="00646738">
              <w:rPr>
                <w:rFonts w:ascii="Cambria" w:hAnsi="Cambria" w:cstheme="minorHAnsi"/>
                <w:szCs w:val="22"/>
                <w:lang w:val="mk-MK"/>
              </w:rPr>
              <w:t>Одржување на консултативни средби</w:t>
            </w:r>
          </w:p>
          <w:p w:rsidR="00646738" w:rsidRDefault="00646738" w:rsidP="00E73D4E">
            <w:pPr>
              <w:pStyle w:val="TableContents"/>
              <w:snapToGrid w:val="0"/>
              <w:rPr>
                <w:rFonts w:ascii="Cambria" w:hAnsi="Cambria" w:cstheme="minorHAnsi"/>
                <w:szCs w:val="22"/>
                <w:lang w:val="mk-MK"/>
              </w:rPr>
            </w:pPr>
            <w:r>
              <w:rPr>
                <w:rFonts w:ascii="Cambria" w:hAnsi="Cambria" w:cstheme="minorHAnsi"/>
                <w:szCs w:val="22"/>
                <w:lang w:val="mk-MK"/>
              </w:rPr>
              <w:t>4.1.1.2 Потпишување на меморандуми за соработка</w:t>
            </w:r>
          </w:p>
          <w:p w:rsidR="003F005C" w:rsidRDefault="003F005C" w:rsidP="00E73D4E">
            <w:pPr>
              <w:pStyle w:val="TableContents"/>
              <w:snapToGrid w:val="0"/>
              <w:rPr>
                <w:rFonts w:ascii="Cambria" w:hAnsi="Cambria" w:cstheme="minorHAnsi"/>
                <w:szCs w:val="22"/>
                <w:lang w:val="mk-MK"/>
              </w:rPr>
            </w:pPr>
          </w:p>
          <w:p w:rsidR="003F005C" w:rsidRDefault="003F005C" w:rsidP="00E73D4E">
            <w:pPr>
              <w:pStyle w:val="TableContents"/>
              <w:snapToGrid w:val="0"/>
              <w:rPr>
                <w:rFonts w:ascii="Cambria" w:hAnsi="Cambria" w:cstheme="minorHAnsi"/>
                <w:szCs w:val="22"/>
                <w:lang w:val="mk-MK"/>
              </w:rPr>
            </w:pPr>
          </w:p>
          <w:p w:rsidR="003F005C" w:rsidRDefault="00485BEA" w:rsidP="00E73D4E">
            <w:pPr>
              <w:pStyle w:val="TableContents"/>
              <w:snapToGrid w:val="0"/>
              <w:rPr>
                <w:rFonts w:ascii="Cambria" w:hAnsi="Cambria" w:cstheme="minorHAnsi"/>
                <w:szCs w:val="22"/>
                <w:lang w:val="mk-MK"/>
              </w:rPr>
            </w:pPr>
            <w:r>
              <w:rPr>
                <w:rFonts w:ascii="Cambria" w:hAnsi="Cambria" w:cstheme="minorHAnsi"/>
                <w:szCs w:val="22"/>
                <w:lang w:val="mk-MK"/>
              </w:rPr>
              <w:t>4.2.1.1 Одржување на средби со подмалдоците на локалните ограноци на политичките партии</w:t>
            </w: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Pr="00C83F26" w:rsidRDefault="004F60AC" w:rsidP="00E73D4E">
            <w:pPr>
              <w:pStyle w:val="TableContents"/>
              <w:snapToGrid w:val="0"/>
              <w:rPr>
                <w:rFonts w:ascii="Cambria" w:hAnsi="Cambria" w:cstheme="minorHAnsi"/>
                <w:szCs w:val="22"/>
                <w:lang w:val="mk-MK"/>
              </w:rPr>
            </w:pPr>
            <w:r>
              <w:rPr>
                <w:rFonts w:ascii="Cambria" w:hAnsi="Cambria" w:cstheme="minorHAnsi"/>
                <w:szCs w:val="22"/>
                <w:lang w:val="mk-MK"/>
              </w:rPr>
              <w:t>4.3.1.1 Организациски активности</w:t>
            </w:r>
          </w:p>
        </w:tc>
        <w:tc>
          <w:tcPr>
            <w:tcW w:w="1620" w:type="dxa"/>
          </w:tcPr>
          <w:p w:rsidR="00B077E7" w:rsidRDefault="00646738"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r w:rsidRPr="00485BEA">
              <w:rPr>
                <w:rFonts w:ascii="Cambria" w:hAnsi="Cambria" w:cstheme="minorHAnsi"/>
                <w:szCs w:val="22"/>
                <w:lang w:val="mk-MK"/>
              </w:rPr>
              <w:t>Општина Струга</w:t>
            </w: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Pr="00646738" w:rsidRDefault="004F60AC" w:rsidP="00E73D4E">
            <w:pPr>
              <w:pStyle w:val="TableContents"/>
              <w:snapToGrid w:val="0"/>
              <w:rPr>
                <w:rFonts w:ascii="Cambria" w:hAnsi="Cambria" w:cstheme="minorHAnsi"/>
                <w:szCs w:val="22"/>
                <w:lang w:val="mk-MK"/>
              </w:rPr>
            </w:pPr>
            <w:r w:rsidRPr="004F60AC">
              <w:rPr>
                <w:rFonts w:ascii="Cambria" w:hAnsi="Cambria" w:cstheme="minorHAnsi"/>
                <w:szCs w:val="22"/>
                <w:lang w:val="mk-MK"/>
              </w:rPr>
              <w:t>Општина Струга</w:t>
            </w:r>
            <w:r>
              <w:rPr>
                <w:rFonts w:ascii="Cambria" w:hAnsi="Cambria" w:cstheme="minorHAnsi"/>
                <w:szCs w:val="22"/>
                <w:lang w:val="mk-MK"/>
              </w:rPr>
              <w:t>, граѓански сектор</w:t>
            </w:r>
          </w:p>
        </w:tc>
        <w:tc>
          <w:tcPr>
            <w:tcW w:w="1440" w:type="dxa"/>
          </w:tcPr>
          <w:p w:rsidR="00B077E7" w:rsidRDefault="00B077E7" w:rsidP="00E73D4E">
            <w:pPr>
              <w:pStyle w:val="TableContents"/>
              <w:snapToGrid w:val="0"/>
              <w:rPr>
                <w:rFonts w:ascii="Cambria" w:hAnsi="Cambria" w:cstheme="minorHAnsi"/>
                <w:szCs w:val="22"/>
                <w:lang w:val="mk-MK"/>
              </w:rPr>
            </w:pPr>
            <w:r w:rsidRPr="00B077E7">
              <w:rPr>
                <w:rFonts w:ascii="Cambria" w:hAnsi="Cambria" w:cstheme="minorHAnsi"/>
                <w:szCs w:val="22"/>
                <w:lang w:val="mk-MK"/>
              </w:rPr>
              <w:t>2017-2021</w:t>
            </w: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r w:rsidRPr="00485BEA">
              <w:rPr>
                <w:rFonts w:ascii="Cambria" w:hAnsi="Cambria" w:cstheme="minorHAnsi"/>
                <w:szCs w:val="22"/>
                <w:lang w:val="mk-MK"/>
              </w:rPr>
              <w:t>2017-2021</w:t>
            </w: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Pr="00B077E7" w:rsidRDefault="004F60AC" w:rsidP="00E73D4E">
            <w:pPr>
              <w:pStyle w:val="TableContents"/>
              <w:snapToGrid w:val="0"/>
              <w:rPr>
                <w:rFonts w:ascii="Cambria" w:hAnsi="Cambria" w:cstheme="minorHAnsi"/>
                <w:szCs w:val="22"/>
              </w:rPr>
            </w:pPr>
            <w:r w:rsidRPr="004F60AC">
              <w:rPr>
                <w:rFonts w:ascii="Cambria" w:hAnsi="Cambria" w:cstheme="minorHAnsi"/>
                <w:szCs w:val="22"/>
                <w:lang w:val="mk-MK"/>
              </w:rPr>
              <w:t>2017-2021</w:t>
            </w:r>
          </w:p>
        </w:tc>
        <w:tc>
          <w:tcPr>
            <w:tcW w:w="1890" w:type="dxa"/>
          </w:tcPr>
          <w:p w:rsidR="00B077E7" w:rsidRDefault="00646738" w:rsidP="00E73D4E">
            <w:pPr>
              <w:pStyle w:val="TableContents"/>
              <w:snapToGrid w:val="0"/>
              <w:rPr>
                <w:rFonts w:ascii="Cambria" w:hAnsi="Cambria" w:cstheme="minorHAnsi"/>
                <w:szCs w:val="22"/>
                <w:lang w:val="mk-MK"/>
              </w:rPr>
            </w:pPr>
            <w:r>
              <w:rPr>
                <w:rFonts w:ascii="Cambria" w:hAnsi="Cambria" w:cstheme="minorHAnsi"/>
                <w:szCs w:val="22"/>
                <w:lang w:val="mk-MK"/>
              </w:rPr>
              <w:t xml:space="preserve">Број на одржани средби, </w:t>
            </w:r>
            <w:r w:rsidR="003F005C">
              <w:rPr>
                <w:rFonts w:ascii="Cambria" w:hAnsi="Cambria" w:cstheme="minorHAnsi"/>
                <w:szCs w:val="22"/>
                <w:lang w:val="mk-MK"/>
              </w:rPr>
              <w:t>број на потпишани меморандуми за соработка</w:t>
            </w: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r w:rsidRPr="00485BEA">
              <w:rPr>
                <w:rFonts w:ascii="Cambria" w:hAnsi="Cambria" w:cstheme="minorHAnsi"/>
                <w:szCs w:val="22"/>
                <w:lang w:val="mk-MK"/>
              </w:rPr>
              <w:t>Број на одржани средби</w:t>
            </w: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Pr="00646738" w:rsidRDefault="004F60AC" w:rsidP="00E73D4E">
            <w:pPr>
              <w:pStyle w:val="TableContents"/>
              <w:snapToGrid w:val="0"/>
              <w:rPr>
                <w:rFonts w:ascii="Cambria" w:hAnsi="Cambria" w:cstheme="minorHAnsi"/>
                <w:szCs w:val="22"/>
                <w:lang w:val="mk-MK"/>
              </w:rPr>
            </w:pPr>
            <w:r>
              <w:rPr>
                <w:rFonts w:ascii="Cambria" w:hAnsi="Cambria" w:cstheme="minorHAnsi"/>
                <w:szCs w:val="22"/>
                <w:lang w:val="mk-MK"/>
              </w:rPr>
              <w:t>Број на одржани обуки, број на учесници</w:t>
            </w:r>
          </w:p>
        </w:tc>
        <w:tc>
          <w:tcPr>
            <w:tcW w:w="1710" w:type="dxa"/>
          </w:tcPr>
          <w:p w:rsidR="00B077E7" w:rsidRDefault="003F005C"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w:t>
            </w: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p>
          <w:p w:rsidR="00485BEA" w:rsidRDefault="00485BEA" w:rsidP="00E73D4E">
            <w:pPr>
              <w:pStyle w:val="TableContents"/>
              <w:snapToGrid w:val="0"/>
              <w:rPr>
                <w:rFonts w:ascii="Cambria" w:hAnsi="Cambria" w:cstheme="minorHAnsi"/>
                <w:szCs w:val="22"/>
                <w:lang w:val="mk-MK"/>
              </w:rPr>
            </w:pPr>
            <w:r w:rsidRPr="00485BEA">
              <w:rPr>
                <w:rFonts w:ascii="Cambria" w:hAnsi="Cambria" w:cstheme="minorHAnsi"/>
                <w:szCs w:val="22"/>
                <w:lang w:val="mk-MK"/>
              </w:rPr>
              <w:t>Општина Струга</w:t>
            </w: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Default="004F60AC" w:rsidP="00E73D4E">
            <w:pPr>
              <w:pStyle w:val="TableContents"/>
              <w:snapToGrid w:val="0"/>
              <w:rPr>
                <w:rFonts w:ascii="Cambria" w:hAnsi="Cambria" w:cstheme="minorHAnsi"/>
                <w:szCs w:val="22"/>
                <w:lang w:val="mk-MK"/>
              </w:rPr>
            </w:pPr>
          </w:p>
          <w:p w:rsidR="004F60AC" w:rsidRPr="003F005C" w:rsidRDefault="004F60AC"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 донатори</w:t>
            </w:r>
          </w:p>
        </w:tc>
      </w:tr>
    </w:tbl>
    <w:p w:rsidR="00B077E7" w:rsidRDefault="00B077E7" w:rsidP="00B077E7">
      <w:pPr>
        <w:rPr>
          <w:lang w:val="mk-MK"/>
        </w:rPr>
      </w:pPr>
    </w:p>
    <w:p w:rsidR="00B077E7" w:rsidRDefault="00B077E7" w:rsidP="009B2365">
      <w:pPr>
        <w:pStyle w:val="Heading2"/>
        <w:rPr>
          <w:lang w:val="mk-MK"/>
        </w:rPr>
      </w:pPr>
      <w:bookmarkStart w:id="45" w:name="_Toc467701625"/>
      <w:bookmarkStart w:id="46" w:name="_Toc468829670"/>
      <w:r>
        <w:rPr>
          <w:lang w:val="mk-MK"/>
        </w:rPr>
        <w:lastRenderedPageBreak/>
        <w:t xml:space="preserve">Област 5. </w:t>
      </w:r>
      <w:r w:rsidR="009B2365">
        <w:rPr>
          <w:lang w:val="mk-MK"/>
        </w:rPr>
        <w:t>Медиуми</w:t>
      </w:r>
      <w:bookmarkEnd w:id="45"/>
      <w:bookmarkEnd w:id="46"/>
    </w:p>
    <w:p w:rsidR="009B2365" w:rsidRPr="009B2365" w:rsidRDefault="00FE137F" w:rsidP="009B2365">
      <w:pPr>
        <w:rPr>
          <w:lang w:val="mk-MK"/>
        </w:rPr>
      </w:pPr>
      <w:r w:rsidRPr="009B2365">
        <w:rPr>
          <w:lang w:val="mk-MK"/>
        </w:rPr>
        <w:t>Конкретна цел 5: Соработка со медиумите насочена кон промовирање и зајакнување на културниот диверзитет.</w:t>
      </w:r>
    </w:p>
    <w:tbl>
      <w:tblPr>
        <w:tblStyle w:val="TableGrid"/>
        <w:tblW w:w="13140" w:type="dxa"/>
        <w:tblLayout w:type="fixed"/>
        <w:tblLook w:val="0000" w:firstRow="0" w:lastRow="0" w:firstColumn="0" w:lastColumn="0" w:noHBand="0" w:noVBand="0"/>
      </w:tblPr>
      <w:tblGrid>
        <w:gridCol w:w="3780"/>
        <w:gridCol w:w="2700"/>
        <w:gridCol w:w="1620"/>
        <w:gridCol w:w="1440"/>
        <w:gridCol w:w="1890"/>
        <w:gridCol w:w="1710"/>
      </w:tblGrid>
      <w:tr w:rsidR="00C62A65" w:rsidTr="004F60AC">
        <w:tc>
          <w:tcPr>
            <w:tcW w:w="378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Cs w:val="22"/>
              </w:rPr>
              <w:t>Очекувани резултати</w:t>
            </w:r>
          </w:p>
        </w:tc>
        <w:tc>
          <w:tcPr>
            <w:tcW w:w="270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Cs w:val="22"/>
              </w:rPr>
              <w:t>Активности</w:t>
            </w:r>
          </w:p>
        </w:tc>
        <w:tc>
          <w:tcPr>
            <w:tcW w:w="162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Cs w:val="22"/>
              </w:rPr>
              <w:t>Носител</w:t>
            </w:r>
          </w:p>
        </w:tc>
        <w:tc>
          <w:tcPr>
            <w:tcW w:w="144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Cs w:val="22"/>
              </w:rPr>
              <w:t>Временска рамка</w:t>
            </w:r>
          </w:p>
        </w:tc>
        <w:tc>
          <w:tcPr>
            <w:tcW w:w="189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Cs w:val="22"/>
              </w:rPr>
              <w:t>Индикатори</w:t>
            </w:r>
          </w:p>
        </w:tc>
        <w:tc>
          <w:tcPr>
            <w:tcW w:w="171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Cs w:val="22"/>
              </w:rPr>
              <w:t>Финансиски средства</w:t>
            </w:r>
          </w:p>
        </w:tc>
      </w:tr>
      <w:tr w:rsidR="00C62A65" w:rsidTr="0081790B">
        <w:tc>
          <w:tcPr>
            <w:tcW w:w="3780" w:type="dxa"/>
          </w:tcPr>
          <w:p w:rsidR="009B2365" w:rsidRPr="009B2365" w:rsidRDefault="00AA7203"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9B2365" w:rsidRPr="009B2365">
              <w:rPr>
                <w:rFonts w:ascii="Cambria" w:hAnsi="Cambria" w:cstheme="minorHAnsi"/>
                <w:szCs w:val="22"/>
                <w:lang w:val="mk-MK"/>
              </w:rPr>
              <w:t>5.1 Воспоставена соработка помеѓу КОМЗ и локалните електро</w:t>
            </w:r>
            <w:r>
              <w:rPr>
                <w:rFonts w:ascii="Cambria" w:hAnsi="Cambria" w:cstheme="minorHAnsi"/>
                <w:szCs w:val="22"/>
                <w:lang w:val="mk-MK"/>
              </w:rPr>
              <w:t>нс</w:t>
            </w:r>
            <w:r w:rsidR="009B2365" w:rsidRPr="009B2365">
              <w:rPr>
                <w:rFonts w:ascii="Cambria" w:hAnsi="Cambria" w:cstheme="minorHAnsi"/>
                <w:szCs w:val="22"/>
                <w:lang w:val="mk-MK"/>
              </w:rPr>
              <w:t xml:space="preserve">ки медиуми – КОМЗ ги користи медиумите за комуникација со јавноста. </w:t>
            </w:r>
          </w:p>
          <w:p w:rsidR="009B2365" w:rsidRDefault="009B2365" w:rsidP="00E73D4E">
            <w:pPr>
              <w:pStyle w:val="TableContents"/>
              <w:snapToGrid w:val="0"/>
              <w:rPr>
                <w:rFonts w:ascii="Cambria" w:hAnsi="Cambria" w:cstheme="minorHAnsi"/>
                <w:szCs w:val="22"/>
                <w:lang w:val="mk-MK"/>
              </w:rPr>
            </w:pPr>
          </w:p>
          <w:p w:rsidR="00AA7203" w:rsidRDefault="00AA7203" w:rsidP="00E73D4E">
            <w:pPr>
              <w:pStyle w:val="TableContents"/>
              <w:snapToGrid w:val="0"/>
              <w:rPr>
                <w:rFonts w:ascii="Cambria" w:hAnsi="Cambria" w:cstheme="minorHAnsi"/>
                <w:szCs w:val="22"/>
                <w:lang w:val="mk-MK"/>
              </w:rPr>
            </w:pPr>
          </w:p>
          <w:p w:rsidR="00DE4374" w:rsidRPr="009B2365" w:rsidRDefault="00DE4374" w:rsidP="00E73D4E">
            <w:pPr>
              <w:pStyle w:val="TableContents"/>
              <w:snapToGrid w:val="0"/>
              <w:rPr>
                <w:rFonts w:ascii="Cambria" w:hAnsi="Cambria" w:cstheme="minorHAnsi"/>
                <w:szCs w:val="22"/>
                <w:lang w:val="mk-MK"/>
              </w:rPr>
            </w:pPr>
          </w:p>
          <w:p w:rsidR="009B2365" w:rsidRPr="009B2365" w:rsidRDefault="00AA7203"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9B2365" w:rsidRPr="009B2365">
              <w:rPr>
                <w:rFonts w:ascii="Cambria" w:hAnsi="Cambria" w:cstheme="minorHAnsi"/>
                <w:szCs w:val="22"/>
                <w:lang w:val="mk-MK"/>
              </w:rPr>
              <w:t xml:space="preserve">5.2 На локалните медиуми најмалку еднаш месечно  се емитуваат програми кои имаат за цел да го зајакнат мултукултурализмот. </w:t>
            </w:r>
          </w:p>
          <w:p w:rsidR="009B2365" w:rsidRPr="009B2365" w:rsidRDefault="009B2365"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9B2365" w:rsidRDefault="00210E11" w:rsidP="00E73D4E">
            <w:pPr>
              <w:pStyle w:val="TableContents"/>
              <w:snapToGrid w:val="0"/>
              <w:rPr>
                <w:rFonts w:ascii="Cambria" w:hAnsi="Cambria" w:cstheme="minorHAnsi"/>
                <w:szCs w:val="22"/>
                <w:lang w:val="mk-MK"/>
              </w:rPr>
            </w:pPr>
            <w:r>
              <w:rPr>
                <w:rFonts w:ascii="Cambria" w:hAnsi="Cambria" w:cstheme="minorHAnsi"/>
                <w:szCs w:val="22"/>
                <w:lang w:val="mk-MK"/>
              </w:rPr>
              <w:t>Р</w:t>
            </w:r>
            <w:r w:rsidR="009B2365" w:rsidRPr="009B2365">
              <w:rPr>
                <w:rFonts w:ascii="Cambria" w:hAnsi="Cambria" w:cstheme="minorHAnsi"/>
                <w:szCs w:val="22"/>
                <w:lang w:val="mk-MK"/>
              </w:rPr>
              <w:t xml:space="preserve">5.3 Организирани најмалку 3 обуки за известување на теми поврзани со мултикултурализмот и меѓуетничките односи за локалните медиуми. </w:t>
            </w:r>
          </w:p>
          <w:p w:rsidR="00300DB6" w:rsidRPr="009B2365" w:rsidRDefault="00300DB6" w:rsidP="00E73D4E">
            <w:pPr>
              <w:pStyle w:val="TableContents"/>
              <w:snapToGrid w:val="0"/>
              <w:rPr>
                <w:rFonts w:ascii="Cambria" w:hAnsi="Cambria" w:cstheme="minorHAnsi"/>
                <w:szCs w:val="22"/>
                <w:lang w:val="mk-MK"/>
              </w:rPr>
            </w:pPr>
          </w:p>
          <w:p w:rsidR="009B2365" w:rsidRPr="009B2365" w:rsidRDefault="009B2365" w:rsidP="00E73D4E">
            <w:pPr>
              <w:pStyle w:val="TableContents"/>
              <w:snapToGrid w:val="0"/>
              <w:rPr>
                <w:rFonts w:ascii="Cambria" w:hAnsi="Cambria" w:cstheme="minorHAnsi"/>
                <w:szCs w:val="22"/>
                <w:lang w:val="mk-MK"/>
              </w:rPr>
            </w:pPr>
          </w:p>
          <w:p w:rsidR="009B2365" w:rsidRPr="009B2365" w:rsidRDefault="00882231" w:rsidP="00350DE3">
            <w:pPr>
              <w:pStyle w:val="TableContents"/>
              <w:snapToGrid w:val="0"/>
              <w:rPr>
                <w:rFonts w:ascii="Cambria" w:hAnsi="Cambria" w:cstheme="minorHAnsi"/>
                <w:szCs w:val="22"/>
                <w:lang w:val="mk-MK"/>
              </w:rPr>
            </w:pPr>
            <w:r>
              <w:rPr>
                <w:rFonts w:ascii="Cambria" w:hAnsi="Cambria" w:cstheme="minorHAnsi"/>
                <w:szCs w:val="22"/>
                <w:lang w:val="mk-MK"/>
              </w:rPr>
              <w:t>Р</w:t>
            </w:r>
            <w:r w:rsidR="009B2365" w:rsidRPr="009B2365">
              <w:rPr>
                <w:rFonts w:ascii="Cambria" w:hAnsi="Cambria" w:cstheme="minorHAnsi"/>
                <w:szCs w:val="22"/>
                <w:lang w:val="mk-MK"/>
              </w:rPr>
              <w:t xml:space="preserve">5.4 Општината активно ги користи социјалните медиуми </w:t>
            </w:r>
            <w:r w:rsidR="009B2365" w:rsidRPr="009B2365">
              <w:rPr>
                <w:rFonts w:ascii="Cambria" w:hAnsi="Cambria" w:cstheme="minorHAnsi"/>
                <w:szCs w:val="22"/>
                <w:lang w:val="mk-MK"/>
              </w:rPr>
              <w:lastRenderedPageBreak/>
              <w:t xml:space="preserve">за поддржување и промовирање на активности од мултукултурен карактер, и воопшто за зајакнување на диверзитетот.  </w:t>
            </w:r>
          </w:p>
        </w:tc>
        <w:tc>
          <w:tcPr>
            <w:tcW w:w="2700" w:type="dxa"/>
          </w:tcPr>
          <w:p w:rsidR="009B2365" w:rsidRDefault="00AA7203"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5.1.1.1 Одржување на консултативни средби</w:t>
            </w: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r>
              <w:rPr>
                <w:rFonts w:ascii="Cambria" w:hAnsi="Cambria" w:cstheme="minorHAnsi"/>
                <w:szCs w:val="22"/>
                <w:lang w:val="mk-MK"/>
              </w:rPr>
              <w:t>5.2.1.1 Подготовка на содржини за развивање на мултикултурализмот</w:t>
            </w: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r>
              <w:rPr>
                <w:rFonts w:ascii="Cambria" w:hAnsi="Cambria" w:cstheme="minorHAnsi"/>
                <w:szCs w:val="22"/>
                <w:lang w:val="mk-MK"/>
              </w:rPr>
              <w:t>5.3.1.1 Организациски активности</w:t>
            </w:r>
          </w:p>
          <w:p w:rsidR="00210E11" w:rsidRDefault="00210E11" w:rsidP="00E73D4E">
            <w:pPr>
              <w:pStyle w:val="TableContents"/>
              <w:snapToGrid w:val="0"/>
              <w:rPr>
                <w:rFonts w:ascii="Cambria" w:hAnsi="Cambria" w:cstheme="minorHAnsi"/>
                <w:szCs w:val="22"/>
                <w:lang w:val="mk-MK"/>
              </w:rPr>
            </w:pPr>
            <w:r>
              <w:rPr>
                <w:rFonts w:ascii="Cambria" w:hAnsi="Cambria" w:cstheme="minorHAnsi"/>
                <w:szCs w:val="22"/>
                <w:lang w:val="mk-MK"/>
              </w:rPr>
              <w:t>5.3.1.2 Промотивни активности</w:t>
            </w: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711F97" w:rsidRDefault="00300DB6" w:rsidP="00350DE3">
            <w:pPr>
              <w:pStyle w:val="TableContents"/>
              <w:snapToGrid w:val="0"/>
              <w:rPr>
                <w:rFonts w:ascii="Cambria" w:hAnsi="Cambria" w:cstheme="minorHAnsi"/>
                <w:szCs w:val="22"/>
                <w:lang w:val="mk-MK"/>
              </w:rPr>
            </w:pPr>
            <w:r>
              <w:rPr>
                <w:rFonts w:ascii="Cambria" w:hAnsi="Cambria" w:cstheme="minorHAnsi"/>
                <w:szCs w:val="22"/>
                <w:lang w:val="mk-MK"/>
              </w:rPr>
              <w:t xml:space="preserve">5.4.1.1 Редовно објавување на </w:t>
            </w:r>
            <w:r>
              <w:rPr>
                <w:rFonts w:ascii="Cambria" w:hAnsi="Cambria" w:cstheme="minorHAnsi"/>
                <w:szCs w:val="22"/>
                <w:lang w:val="mk-MK"/>
              </w:rPr>
              <w:lastRenderedPageBreak/>
              <w:t>содржини</w:t>
            </w:r>
            <w:r w:rsidR="00D4092A" w:rsidRPr="00D4092A">
              <w:rPr>
                <w:rFonts w:ascii="Cambria" w:hAnsi="Cambria" w:cstheme="minorHAnsi"/>
                <w:szCs w:val="22"/>
                <w:lang w:val="mk-MK"/>
              </w:rPr>
              <w:t>и промовирање на активности од мултукултурен карактер</w:t>
            </w:r>
          </w:p>
          <w:p w:rsidR="00350DE3" w:rsidRPr="00AA7203" w:rsidRDefault="00350DE3" w:rsidP="00350DE3">
            <w:pPr>
              <w:pStyle w:val="TableContents"/>
              <w:snapToGrid w:val="0"/>
              <w:rPr>
                <w:rFonts w:ascii="Cambria" w:hAnsi="Cambria" w:cstheme="minorHAnsi"/>
                <w:szCs w:val="22"/>
                <w:lang w:val="mk-MK"/>
              </w:rPr>
            </w:pPr>
          </w:p>
        </w:tc>
        <w:tc>
          <w:tcPr>
            <w:tcW w:w="1620" w:type="dxa"/>
          </w:tcPr>
          <w:p w:rsidR="009B2365" w:rsidRDefault="00AA7203"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Општина Струга, КОМЗ Струга</w:t>
            </w: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210E11">
            <w:pPr>
              <w:pStyle w:val="TableContents"/>
              <w:snapToGrid w:val="0"/>
              <w:rPr>
                <w:rFonts w:ascii="Cambria" w:hAnsi="Cambria" w:cstheme="minorHAnsi"/>
                <w:szCs w:val="22"/>
                <w:lang w:val="mk-MK"/>
              </w:rPr>
            </w:pPr>
            <w:r>
              <w:rPr>
                <w:rFonts w:ascii="Cambria" w:hAnsi="Cambria" w:cstheme="minorHAnsi"/>
                <w:szCs w:val="22"/>
                <w:lang w:val="mk-MK"/>
              </w:rPr>
              <w:t>Општина Струга, граѓански сектор, локални медиуми</w:t>
            </w:r>
          </w:p>
          <w:p w:rsidR="00210E11" w:rsidRDefault="00210E11" w:rsidP="00210E11">
            <w:pPr>
              <w:pStyle w:val="TableContents"/>
              <w:snapToGrid w:val="0"/>
              <w:rPr>
                <w:rFonts w:ascii="Cambria" w:hAnsi="Cambria" w:cstheme="minorHAnsi"/>
                <w:szCs w:val="22"/>
                <w:lang w:val="mk-MK"/>
              </w:rPr>
            </w:pPr>
          </w:p>
          <w:p w:rsidR="00210E11" w:rsidRDefault="00210E11" w:rsidP="00210E11">
            <w:pPr>
              <w:pStyle w:val="TableContents"/>
              <w:snapToGrid w:val="0"/>
              <w:rPr>
                <w:rFonts w:ascii="Cambria" w:hAnsi="Cambria" w:cstheme="minorHAnsi"/>
                <w:szCs w:val="22"/>
                <w:lang w:val="mk-MK"/>
              </w:rPr>
            </w:pPr>
          </w:p>
          <w:p w:rsidR="00210E11" w:rsidRDefault="00210E11" w:rsidP="00210E11">
            <w:pPr>
              <w:pStyle w:val="TableContents"/>
              <w:snapToGrid w:val="0"/>
              <w:rPr>
                <w:rFonts w:ascii="Cambria" w:hAnsi="Cambria" w:cstheme="minorHAnsi"/>
                <w:szCs w:val="22"/>
                <w:lang w:val="mk-MK"/>
              </w:rPr>
            </w:pPr>
            <w:r w:rsidRPr="00210E11">
              <w:rPr>
                <w:rFonts w:ascii="Cambria" w:hAnsi="Cambria" w:cstheme="minorHAnsi"/>
                <w:szCs w:val="22"/>
                <w:lang w:val="mk-MK"/>
              </w:rPr>
              <w:t>Општина Струга, граѓански сектор</w:t>
            </w:r>
          </w:p>
          <w:p w:rsidR="00D4092A" w:rsidRDefault="00D4092A" w:rsidP="00210E11">
            <w:pPr>
              <w:pStyle w:val="TableContents"/>
              <w:snapToGrid w:val="0"/>
              <w:rPr>
                <w:rFonts w:ascii="Cambria" w:hAnsi="Cambria" w:cstheme="minorHAnsi"/>
                <w:szCs w:val="22"/>
                <w:lang w:val="mk-MK"/>
              </w:rPr>
            </w:pPr>
          </w:p>
          <w:p w:rsidR="00D4092A" w:rsidRDefault="00D4092A" w:rsidP="00210E11">
            <w:pPr>
              <w:pStyle w:val="TableContents"/>
              <w:snapToGrid w:val="0"/>
              <w:rPr>
                <w:rFonts w:ascii="Cambria" w:hAnsi="Cambria" w:cstheme="minorHAnsi"/>
                <w:szCs w:val="22"/>
                <w:lang w:val="mk-MK"/>
              </w:rPr>
            </w:pPr>
          </w:p>
          <w:p w:rsidR="00D4092A" w:rsidRDefault="00D4092A" w:rsidP="00210E11">
            <w:pPr>
              <w:pStyle w:val="TableContents"/>
              <w:snapToGrid w:val="0"/>
              <w:rPr>
                <w:rFonts w:ascii="Cambria" w:hAnsi="Cambria" w:cstheme="minorHAnsi"/>
                <w:szCs w:val="22"/>
                <w:lang w:val="mk-MK"/>
              </w:rPr>
            </w:pPr>
          </w:p>
          <w:p w:rsidR="00D4092A" w:rsidRPr="00AA7203" w:rsidRDefault="00D4092A" w:rsidP="00210E11">
            <w:pPr>
              <w:pStyle w:val="TableContents"/>
              <w:snapToGrid w:val="0"/>
              <w:rPr>
                <w:rFonts w:ascii="Cambria" w:hAnsi="Cambria" w:cstheme="minorHAnsi"/>
                <w:szCs w:val="22"/>
                <w:lang w:val="mk-MK"/>
              </w:rPr>
            </w:pPr>
            <w:r>
              <w:rPr>
                <w:rFonts w:ascii="Cambria" w:hAnsi="Cambria" w:cstheme="minorHAnsi"/>
                <w:szCs w:val="22"/>
                <w:lang w:val="mk-MK"/>
              </w:rPr>
              <w:t xml:space="preserve">Општина Струга, </w:t>
            </w:r>
            <w:r>
              <w:rPr>
                <w:rFonts w:ascii="Cambria" w:hAnsi="Cambria" w:cstheme="minorHAnsi"/>
                <w:szCs w:val="22"/>
                <w:lang w:val="mk-MK"/>
              </w:rPr>
              <w:lastRenderedPageBreak/>
              <w:t>локални медиуми</w:t>
            </w:r>
          </w:p>
        </w:tc>
        <w:tc>
          <w:tcPr>
            <w:tcW w:w="1440" w:type="dxa"/>
          </w:tcPr>
          <w:p w:rsidR="009B2365" w:rsidRDefault="009B2365" w:rsidP="00E73D4E">
            <w:pPr>
              <w:pStyle w:val="TableContents"/>
              <w:snapToGrid w:val="0"/>
              <w:rPr>
                <w:rFonts w:ascii="Cambria" w:hAnsi="Cambria" w:cstheme="minorHAnsi"/>
                <w:szCs w:val="22"/>
                <w:lang w:val="mk-MK"/>
              </w:rPr>
            </w:pPr>
            <w:r w:rsidRPr="009B2365">
              <w:rPr>
                <w:rFonts w:ascii="Cambria" w:hAnsi="Cambria" w:cstheme="minorHAnsi"/>
                <w:szCs w:val="22"/>
                <w:lang w:val="mk-MK"/>
              </w:rPr>
              <w:lastRenderedPageBreak/>
              <w:t>2017-2021</w:t>
            </w: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r>
              <w:rPr>
                <w:rFonts w:ascii="Cambria" w:hAnsi="Cambria" w:cstheme="minorHAnsi"/>
                <w:szCs w:val="22"/>
                <w:lang w:val="mk-MK"/>
              </w:rPr>
              <w:t>2017-2021</w:t>
            </w: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p>
          <w:p w:rsidR="00210E11" w:rsidRDefault="00210E11" w:rsidP="00E73D4E">
            <w:pPr>
              <w:pStyle w:val="TableContents"/>
              <w:snapToGrid w:val="0"/>
              <w:rPr>
                <w:rFonts w:ascii="Cambria" w:hAnsi="Cambria" w:cstheme="minorHAnsi"/>
                <w:szCs w:val="22"/>
                <w:lang w:val="mk-MK"/>
              </w:rPr>
            </w:pPr>
            <w:r w:rsidRPr="00210E11">
              <w:rPr>
                <w:rFonts w:ascii="Cambria" w:hAnsi="Cambria" w:cstheme="minorHAnsi"/>
                <w:szCs w:val="22"/>
                <w:lang w:val="mk-MK"/>
              </w:rPr>
              <w:t>2017-2021</w:t>
            </w: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Pr="009B2365" w:rsidRDefault="00D4092A" w:rsidP="00E73D4E">
            <w:pPr>
              <w:pStyle w:val="TableContents"/>
              <w:snapToGrid w:val="0"/>
              <w:rPr>
                <w:rFonts w:ascii="Cambria" w:hAnsi="Cambria" w:cstheme="minorHAnsi"/>
                <w:szCs w:val="22"/>
              </w:rPr>
            </w:pPr>
            <w:r>
              <w:rPr>
                <w:rFonts w:ascii="Cambria" w:hAnsi="Cambria" w:cstheme="minorHAnsi"/>
                <w:szCs w:val="22"/>
                <w:lang w:val="mk-MK"/>
              </w:rPr>
              <w:t>2017-2021</w:t>
            </w:r>
          </w:p>
        </w:tc>
        <w:tc>
          <w:tcPr>
            <w:tcW w:w="1890" w:type="dxa"/>
          </w:tcPr>
          <w:p w:rsidR="009B2365" w:rsidRDefault="00AA7203" w:rsidP="00E73D4E">
            <w:pPr>
              <w:pStyle w:val="TableContents"/>
              <w:snapToGrid w:val="0"/>
              <w:rPr>
                <w:rFonts w:ascii="Cambria" w:hAnsi="Cambria" w:cstheme="minorHAnsi"/>
                <w:szCs w:val="22"/>
                <w:lang w:val="mk-MK"/>
              </w:rPr>
            </w:pPr>
            <w:r>
              <w:rPr>
                <w:rFonts w:ascii="Cambria" w:hAnsi="Cambria" w:cstheme="minorHAnsi"/>
                <w:szCs w:val="22"/>
                <w:lang w:val="mk-MK"/>
              </w:rPr>
              <w:t>Број на одржани средби, број на емитувани информативни содржини за КОМЗ</w:t>
            </w: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r>
              <w:rPr>
                <w:rFonts w:ascii="Cambria" w:hAnsi="Cambria" w:cstheme="minorHAnsi"/>
                <w:szCs w:val="22"/>
                <w:lang w:val="mk-MK"/>
              </w:rPr>
              <w:t>Број на емитувани содржини</w:t>
            </w: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r>
              <w:rPr>
                <w:rFonts w:ascii="Cambria" w:hAnsi="Cambria" w:cstheme="minorHAnsi"/>
                <w:szCs w:val="22"/>
                <w:lang w:val="mk-MK"/>
              </w:rPr>
              <w:t>Број на организирани обуки, број на учесници</w:t>
            </w: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r>
              <w:rPr>
                <w:rFonts w:ascii="Cambria" w:hAnsi="Cambria" w:cstheme="minorHAnsi"/>
                <w:szCs w:val="22"/>
                <w:lang w:val="mk-MK"/>
              </w:rPr>
              <w:t xml:space="preserve">Број на објавени </w:t>
            </w:r>
            <w:r>
              <w:rPr>
                <w:rFonts w:ascii="Cambria" w:hAnsi="Cambria" w:cstheme="minorHAnsi"/>
                <w:szCs w:val="22"/>
                <w:lang w:val="mk-MK"/>
              </w:rPr>
              <w:lastRenderedPageBreak/>
              <w:t>содржини</w:t>
            </w:r>
          </w:p>
          <w:p w:rsidR="00D4092A" w:rsidRPr="00AA7203" w:rsidRDefault="00D4092A" w:rsidP="00E73D4E">
            <w:pPr>
              <w:pStyle w:val="TableContents"/>
              <w:snapToGrid w:val="0"/>
              <w:rPr>
                <w:rFonts w:ascii="Cambria" w:hAnsi="Cambria" w:cstheme="minorHAnsi"/>
                <w:szCs w:val="22"/>
                <w:lang w:val="mk-MK"/>
              </w:rPr>
            </w:pPr>
          </w:p>
        </w:tc>
        <w:tc>
          <w:tcPr>
            <w:tcW w:w="1710" w:type="dxa"/>
          </w:tcPr>
          <w:p w:rsidR="009B2365" w:rsidRDefault="00AA7203" w:rsidP="00E73D4E">
            <w:pPr>
              <w:pStyle w:val="TableContents"/>
              <w:snapToGrid w:val="0"/>
              <w:rPr>
                <w:rFonts w:ascii="Cambria" w:hAnsi="Cambria" w:cstheme="minorHAnsi"/>
                <w:szCs w:val="22"/>
                <w:lang w:val="mk-MK"/>
              </w:rPr>
            </w:pPr>
            <w:r>
              <w:rPr>
                <w:rFonts w:ascii="Cambria" w:hAnsi="Cambria" w:cstheme="minorHAnsi"/>
                <w:szCs w:val="22"/>
                <w:lang w:val="mk-MK"/>
              </w:rPr>
              <w:lastRenderedPageBreak/>
              <w:t>Општина Струга, донатори</w:t>
            </w: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p>
          <w:p w:rsidR="00DE4374" w:rsidRDefault="00DE4374" w:rsidP="00E73D4E">
            <w:pPr>
              <w:pStyle w:val="TableContents"/>
              <w:snapToGrid w:val="0"/>
              <w:rPr>
                <w:rFonts w:ascii="Cambria" w:hAnsi="Cambria" w:cstheme="minorHAnsi"/>
                <w:szCs w:val="22"/>
                <w:lang w:val="mk-MK"/>
              </w:rPr>
            </w:pPr>
            <w:r>
              <w:rPr>
                <w:rFonts w:ascii="Cambria" w:hAnsi="Cambria" w:cstheme="minorHAnsi"/>
                <w:szCs w:val="22"/>
                <w:lang w:val="mk-MK"/>
              </w:rPr>
              <w:t>Општина Струга, донатори</w:t>
            </w: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p>
          <w:p w:rsidR="00300DB6" w:rsidRDefault="00300DB6" w:rsidP="00E73D4E">
            <w:pPr>
              <w:pStyle w:val="TableContents"/>
              <w:snapToGrid w:val="0"/>
              <w:rPr>
                <w:rFonts w:ascii="Cambria" w:hAnsi="Cambria" w:cstheme="minorHAnsi"/>
                <w:szCs w:val="22"/>
                <w:lang w:val="mk-MK"/>
              </w:rPr>
            </w:pPr>
            <w:r w:rsidRPr="00300DB6">
              <w:rPr>
                <w:rFonts w:ascii="Cambria" w:hAnsi="Cambria" w:cstheme="minorHAnsi"/>
                <w:szCs w:val="22"/>
                <w:lang w:val="mk-MK"/>
              </w:rPr>
              <w:t>Општина Струга, донатори</w:t>
            </w: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Default="00D4092A" w:rsidP="00E73D4E">
            <w:pPr>
              <w:pStyle w:val="TableContents"/>
              <w:snapToGrid w:val="0"/>
              <w:rPr>
                <w:rFonts w:ascii="Cambria" w:hAnsi="Cambria" w:cstheme="minorHAnsi"/>
                <w:szCs w:val="22"/>
                <w:lang w:val="mk-MK"/>
              </w:rPr>
            </w:pPr>
          </w:p>
          <w:p w:rsidR="00D4092A" w:rsidRPr="00AA7203" w:rsidRDefault="00D4092A" w:rsidP="00E73D4E">
            <w:pPr>
              <w:pStyle w:val="TableContents"/>
              <w:snapToGrid w:val="0"/>
              <w:rPr>
                <w:rFonts w:ascii="Cambria" w:hAnsi="Cambria" w:cstheme="minorHAnsi"/>
                <w:szCs w:val="22"/>
                <w:lang w:val="mk-MK"/>
              </w:rPr>
            </w:pPr>
            <w:r w:rsidRPr="00D4092A">
              <w:rPr>
                <w:rFonts w:ascii="Cambria" w:hAnsi="Cambria" w:cstheme="minorHAnsi"/>
                <w:szCs w:val="22"/>
                <w:lang w:val="mk-MK"/>
              </w:rPr>
              <w:t>Општина Струга, донатори</w:t>
            </w:r>
          </w:p>
        </w:tc>
      </w:tr>
    </w:tbl>
    <w:p w:rsidR="009B2365" w:rsidRPr="009B2365" w:rsidRDefault="009B2365" w:rsidP="009B2365">
      <w:pPr>
        <w:rPr>
          <w:lang w:val="mk-MK"/>
        </w:rPr>
      </w:pPr>
    </w:p>
    <w:p w:rsidR="009B2365" w:rsidRDefault="009B2365" w:rsidP="009B2365">
      <w:pPr>
        <w:pStyle w:val="Heading2"/>
        <w:rPr>
          <w:lang w:val="mk-MK"/>
        </w:rPr>
      </w:pPr>
      <w:bookmarkStart w:id="47" w:name="_Toc467701626"/>
      <w:bookmarkStart w:id="48" w:name="_Toc468829671"/>
      <w:r>
        <w:rPr>
          <w:lang w:val="mk-MK"/>
        </w:rPr>
        <w:t>Област 6. КОМЗ</w:t>
      </w:r>
      <w:bookmarkEnd w:id="47"/>
      <w:bookmarkEnd w:id="48"/>
    </w:p>
    <w:p w:rsidR="009B2365" w:rsidRPr="009B2365" w:rsidRDefault="00A85071" w:rsidP="009B2365">
      <w:pPr>
        <w:rPr>
          <w:lang w:val="mk-MK"/>
        </w:rPr>
      </w:pPr>
      <w:r w:rsidRPr="009B2365">
        <w:rPr>
          <w:lang w:val="mk-MK"/>
        </w:rPr>
        <w:t>Конкретна цел 6: Зајакнување на капацитетот на КОМЗ и на неговата улога во промовирање на мулт</w:t>
      </w:r>
      <w:r w:rsidR="008A7F32">
        <w:rPr>
          <w:lang w:val="mk-MK"/>
        </w:rPr>
        <w:t>и</w:t>
      </w:r>
      <w:r w:rsidRPr="009B2365">
        <w:rPr>
          <w:lang w:val="mk-MK"/>
        </w:rPr>
        <w:t xml:space="preserve">културализмот на локално ниво. </w:t>
      </w:r>
    </w:p>
    <w:tbl>
      <w:tblPr>
        <w:tblW w:w="131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780"/>
        <w:gridCol w:w="2700"/>
        <w:gridCol w:w="1620"/>
        <w:gridCol w:w="1440"/>
        <w:gridCol w:w="1890"/>
        <w:gridCol w:w="1710"/>
      </w:tblGrid>
      <w:tr w:rsidR="00C62A65" w:rsidTr="00350DE3">
        <w:tc>
          <w:tcPr>
            <w:tcW w:w="378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 w:val="22"/>
                <w:szCs w:val="22"/>
              </w:rPr>
              <w:t>Очекувани резултати</w:t>
            </w:r>
          </w:p>
        </w:tc>
        <w:tc>
          <w:tcPr>
            <w:tcW w:w="270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 w:val="22"/>
                <w:szCs w:val="22"/>
              </w:rPr>
              <w:t>Активности</w:t>
            </w:r>
          </w:p>
        </w:tc>
        <w:tc>
          <w:tcPr>
            <w:tcW w:w="162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 w:val="22"/>
                <w:szCs w:val="22"/>
              </w:rPr>
              <w:t>Носител</w:t>
            </w:r>
          </w:p>
        </w:tc>
        <w:tc>
          <w:tcPr>
            <w:tcW w:w="144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 w:val="22"/>
                <w:szCs w:val="22"/>
              </w:rPr>
              <w:t>Временска рамка</w:t>
            </w:r>
          </w:p>
        </w:tc>
        <w:tc>
          <w:tcPr>
            <w:tcW w:w="189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 w:val="22"/>
                <w:szCs w:val="22"/>
              </w:rPr>
              <w:t>Индикатори</w:t>
            </w:r>
          </w:p>
        </w:tc>
        <w:tc>
          <w:tcPr>
            <w:tcW w:w="1710" w:type="dxa"/>
            <w:shd w:val="clear" w:color="auto" w:fill="BFBFBF" w:themeFill="background1" w:themeFillShade="BF"/>
          </w:tcPr>
          <w:p w:rsidR="009B2365" w:rsidRPr="009B2365" w:rsidRDefault="009B2365" w:rsidP="009B2365">
            <w:pPr>
              <w:pStyle w:val="TableContents"/>
              <w:jc w:val="center"/>
              <w:rPr>
                <w:rFonts w:ascii="Cambria" w:hAnsi="Cambria" w:cstheme="minorHAnsi"/>
                <w:b/>
                <w:szCs w:val="22"/>
              </w:rPr>
            </w:pPr>
            <w:r w:rsidRPr="009B2365">
              <w:rPr>
                <w:rFonts w:ascii="Cambria" w:hAnsi="Cambria" w:cstheme="minorHAnsi"/>
                <w:b/>
                <w:sz w:val="22"/>
                <w:szCs w:val="22"/>
              </w:rPr>
              <w:t>Финансиски средства</w:t>
            </w:r>
          </w:p>
        </w:tc>
      </w:tr>
      <w:tr w:rsidR="00C62A65" w:rsidTr="00180018">
        <w:tc>
          <w:tcPr>
            <w:tcW w:w="3780" w:type="dxa"/>
            <w:shd w:val="clear" w:color="auto" w:fill="auto"/>
          </w:tcPr>
          <w:p w:rsidR="009B2365" w:rsidRPr="009B2365" w:rsidRDefault="00350DE3" w:rsidP="00E73D4E">
            <w:pPr>
              <w:pStyle w:val="TableContents"/>
              <w:snapToGrid w:val="0"/>
              <w:rPr>
                <w:rFonts w:ascii="Cambria" w:hAnsi="Cambria" w:cstheme="minorHAnsi"/>
                <w:szCs w:val="22"/>
                <w:lang w:val="mk-MK"/>
              </w:rPr>
            </w:pPr>
            <w:r>
              <w:rPr>
                <w:rFonts w:ascii="Cambria" w:hAnsi="Cambria" w:cstheme="minorHAnsi"/>
                <w:sz w:val="22"/>
                <w:szCs w:val="22"/>
                <w:lang w:val="mk-MK"/>
              </w:rPr>
              <w:t>Р</w:t>
            </w:r>
            <w:r w:rsidR="009B2365" w:rsidRPr="009B2365">
              <w:rPr>
                <w:rFonts w:ascii="Cambria" w:hAnsi="Cambria" w:cstheme="minorHAnsi"/>
                <w:sz w:val="22"/>
                <w:szCs w:val="22"/>
                <w:lang w:val="mk-MK"/>
              </w:rPr>
              <w:t xml:space="preserve">6.1 Организирана најмалку 1 обука годишно за зајакнување на диверзитетот за членовите на КОМЗ. </w:t>
            </w:r>
          </w:p>
          <w:p w:rsidR="009B2365" w:rsidRDefault="009B2365" w:rsidP="00E73D4E">
            <w:pPr>
              <w:pStyle w:val="TableContents"/>
              <w:snapToGrid w:val="0"/>
              <w:rPr>
                <w:rFonts w:ascii="Cambria" w:hAnsi="Cambria" w:cstheme="minorHAnsi"/>
                <w:szCs w:val="22"/>
                <w:lang w:val="mk-MK"/>
              </w:rPr>
            </w:pPr>
          </w:p>
          <w:p w:rsidR="00E03AB1" w:rsidRPr="009B2365" w:rsidRDefault="00E03AB1" w:rsidP="00E73D4E">
            <w:pPr>
              <w:pStyle w:val="TableContents"/>
              <w:snapToGrid w:val="0"/>
              <w:rPr>
                <w:rFonts w:ascii="Cambria" w:hAnsi="Cambria" w:cstheme="minorHAnsi"/>
                <w:szCs w:val="22"/>
                <w:lang w:val="mk-MK"/>
              </w:rPr>
            </w:pPr>
          </w:p>
          <w:p w:rsidR="009B2365" w:rsidRPr="009B2365" w:rsidRDefault="00F80A48" w:rsidP="00E73D4E">
            <w:pPr>
              <w:pStyle w:val="TableContents"/>
              <w:snapToGrid w:val="0"/>
              <w:rPr>
                <w:rFonts w:ascii="Cambria" w:hAnsi="Cambria" w:cstheme="minorHAnsi"/>
                <w:szCs w:val="22"/>
                <w:lang w:val="mk-MK"/>
              </w:rPr>
            </w:pPr>
            <w:r>
              <w:rPr>
                <w:rFonts w:ascii="Cambria" w:hAnsi="Cambria" w:cstheme="minorHAnsi"/>
                <w:sz w:val="22"/>
                <w:szCs w:val="22"/>
                <w:lang w:val="mk-MK"/>
              </w:rPr>
              <w:t>Р</w:t>
            </w:r>
            <w:r w:rsidR="009B2365" w:rsidRPr="009B2365">
              <w:rPr>
                <w:rFonts w:ascii="Cambria" w:hAnsi="Cambria" w:cstheme="minorHAnsi"/>
                <w:sz w:val="22"/>
                <w:szCs w:val="22"/>
                <w:lang w:val="mk-MK"/>
              </w:rPr>
              <w:t xml:space="preserve">6.2 Организирани работни/студиски посети за членовите на КОМЗ. </w:t>
            </w:r>
          </w:p>
          <w:p w:rsidR="009B2365" w:rsidRPr="009B2365" w:rsidRDefault="009B2365" w:rsidP="00E73D4E">
            <w:pPr>
              <w:pStyle w:val="TableContents"/>
              <w:snapToGrid w:val="0"/>
              <w:rPr>
                <w:rFonts w:ascii="Cambria" w:hAnsi="Cambria" w:cstheme="minorHAnsi"/>
                <w:szCs w:val="22"/>
                <w:lang w:val="mk-MK"/>
              </w:rPr>
            </w:pPr>
          </w:p>
          <w:p w:rsidR="00F80A48" w:rsidRDefault="00F80A48" w:rsidP="00E73D4E">
            <w:pPr>
              <w:pStyle w:val="TableContents"/>
              <w:snapToGrid w:val="0"/>
              <w:rPr>
                <w:rFonts w:ascii="Cambria" w:hAnsi="Cambria" w:cstheme="minorHAnsi"/>
                <w:szCs w:val="22"/>
                <w:lang w:val="mk-MK"/>
              </w:rPr>
            </w:pPr>
          </w:p>
          <w:p w:rsidR="009B2365" w:rsidRPr="009B2365" w:rsidRDefault="00F80A48" w:rsidP="00E73D4E">
            <w:pPr>
              <w:pStyle w:val="TableContents"/>
              <w:snapToGrid w:val="0"/>
              <w:rPr>
                <w:rFonts w:ascii="Cambria" w:hAnsi="Cambria" w:cstheme="minorHAnsi"/>
                <w:szCs w:val="22"/>
                <w:lang w:val="mk-MK"/>
              </w:rPr>
            </w:pPr>
            <w:r>
              <w:rPr>
                <w:rFonts w:ascii="Cambria" w:hAnsi="Cambria" w:cstheme="minorHAnsi"/>
                <w:sz w:val="22"/>
                <w:szCs w:val="22"/>
                <w:lang w:val="mk-MK"/>
              </w:rPr>
              <w:t>Р</w:t>
            </w:r>
            <w:r w:rsidR="009B2365" w:rsidRPr="009B2365">
              <w:rPr>
                <w:rFonts w:ascii="Cambria" w:hAnsi="Cambria" w:cstheme="minorHAnsi"/>
                <w:sz w:val="22"/>
                <w:szCs w:val="22"/>
                <w:lang w:val="mk-MK"/>
              </w:rPr>
              <w:t xml:space="preserve">6.3 Општинската администрација е активно вклучена во организрање на редовни состаноци на КОМЗ.  </w:t>
            </w:r>
          </w:p>
          <w:p w:rsidR="00F80A48" w:rsidRDefault="00F80A48"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9B2365" w:rsidRPr="009B2365" w:rsidRDefault="00F80A48"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Р</w:t>
            </w:r>
            <w:r w:rsidR="009B2365" w:rsidRPr="009B2365">
              <w:rPr>
                <w:rFonts w:ascii="Cambria" w:hAnsi="Cambria" w:cstheme="minorHAnsi"/>
                <w:sz w:val="22"/>
                <w:szCs w:val="22"/>
                <w:lang w:val="mk-MK"/>
              </w:rPr>
              <w:t xml:space="preserve">6.4  Советот на општината поканува мислења и ставови од КОМЗ за прашања од нејзиниот мандат. </w:t>
            </w:r>
          </w:p>
          <w:p w:rsidR="009B2365" w:rsidRPr="009B2365" w:rsidRDefault="009B2365"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9B2365" w:rsidRPr="009B2365" w:rsidRDefault="009B2365" w:rsidP="00E73D4E">
            <w:pPr>
              <w:pStyle w:val="TableContents"/>
              <w:snapToGrid w:val="0"/>
              <w:rPr>
                <w:rFonts w:ascii="Cambria" w:hAnsi="Cambria" w:cstheme="minorHAnsi"/>
                <w:szCs w:val="22"/>
                <w:lang w:val="mk-MK"/>
              </w:rPr>
            </w:pPr>
            <w:r w:rsidRPr="009B2365">
              <w:rPr>
                <w:rFonts w:ascii="Cambria" w:hAnsi="Cambria" w:cstheme="minorHAnsi"/>
                <w:sz w:val="22"/>
                <w:szCs w:val="22"/>
                <w:lang w:val="mk-MK"/>
              </w:rPr>
              <w:t xml:space="preserve">6.5 Најмалку еден форум на релевантни локални чинители организиран од страна на КОМЗ, годишно.  </w:t>
            </w:r>
          </w:p>
          <w:p w:rsidR="009B2365" w:rsidRPr="009B2365" w:rsidRDefault="009B2365" w:rsidP="00E73D4E">
            <w:pPr>
              <w:pStyle w:val="TableContents"/>
              <w:snapToGrid w:val="0"/>
              <w:rPr>
                <w:rFonts w:ascii="Cambria" w:hAnsi="Cambria" w:cstheme="minorHAnsi"/>
                <w:szCs w:val="22"/>
                <w:lang w:val="mk-MK"/>
              </w:rPr>
            </w:pPr>
          </w:p>
          <w:p w:rsidR="009B2365" w:rsidRPr="009B2365" w:rsidRDefault="009B2365" w:rsidP="00C27C37">
            <w:pPr>
              <w:pStyle w:val="TableContents"/>
              <w:snapToGrid w:val="0"/>
              <w:rPr>
                <w:rFonts w:ascii="Cambria" w:hAnsi="Cambria" w:cstheme="minorHAnsi"/>
                <w:szCs w:val="22"/>
                <w:lang w:val="mk-MK"/>
              </w:rPr>
            </w:pPr>
            <w:r w:rsidRPr="009B2365">
              <w:rPr>
                <w:rFonts w:ascii="Cambria" w:hAnsi="Cambria" w:cstheme="minorHAnsi"/>
                <w:sz w:val="22"/>
                <w:szCs w:val="22"/>
                <w:lang w:val="mk-MK"/>
              </w:rPr>
              <w:t>6.6 КОМЗ и н</w:t>
            </w:r>
            <w:r w:rsidR="00C27C37">
              <w:rPr>
                <w:rFonts w:ascii="Cambria" w:hAnsi="Cambria" w:cstheme="minorHAnsi"/>
                <w:sz w:val="22"/>
                <w:szCs w:val="22"/>
                <w:lang w:val="mk-MK"/>
              </w:rPr>
              <w:t>е</w:t>
            </w:r>
            <w:r w:rsidRPr="009B2365">
              <w:rPr>
                <w:rFonts w:ascii="Cambria" w:hAnsi="Cambria" w:cstheme="minorHAnsi"/>
                <w:sz w:val="22"/>
                <w:szCs w:val="22"/>
                <w:lang w:val="mk-MK"/>
              </w:rPr>
              <w:t xml:space="preserve">јзината работа активно промовирани до релевантните чинители и локалната јавност. </w:t>
            </w:r>
          </w:p>
        </w:tc>
        <w:tc>
          <w:tcPr>
            <w:tcW w:w="2700" w:type="dxa"/>
            <w:shd w:val="clear" w:color="auto" w:fill="auto"/>
          </w:tcPr>
          <w:p w:rsidR="009B2365" w:rsidRDefault="00E03AB1"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6.1.1.1 Организациски активности</w:t>
            </w:r>
          </w:p>
          <w:p w:rsidR="00E03AB1" w:rsidRDefault="00E03AB1" w:rsidP="00E73D4E">
            <w:pPr>
              <w:pStyle w:val="TableContents"/>
              <w:snapToGrid w:val="0"/>
              <w:rPr>
                <w:rFonts w:ascii="Cambria" w:hAnsi="Cambria" w:cstheme="minorHAnsi"/>
                <w:szCs w:val="22"/>
                <w:lang w:val="mk-MK"/>
              </w:rPr>
            </w:pPr>
          </w:p>
          <w:p w:rsidR="00E03AB1" w:rsidRDefault="00E03AB1" w:rsidP="00E73D4E">
            <w:pPr>
              <w:pStyle w:val="TableContents"/>
              <w:snapToGrid w:val="0"/>
              <w:rPr>
                <w:rFonts w:ascii="Cambria" w:hAnsi="Cambria" w:cstheme="minorHAnsi"/>
                <w:szCs w:val="22"/>
                <w:lang w:val="mk-MK"/>
              </w:rPr>
            </w:pPr>
          </w:p>
          <w:p w:rsidR="00E03AB1" w:rsidRDefault="00E03AB1" w:rsidP="00E73D4E">
            <w:pPr>
              <w:pStyle w:val="TableContents"/>
              <w:snapToGrid w:val="0"/>
              <w:rPr>
                <w:rFonts w:ascii="Cambria" w:hAnsi="Cambria" w:cstheme="minorHAnsi"/>
                <w:szCs w:val="22"/>
                <w:lang w:val="mk-MK"/>
              </w:rPr>
            </w:pPr>
          </w:p>
          <w:p w:rsidR="00E03AB1" w:rsidRDefault="00E03AB1" w:rsidP="00E73D4E">
            <w:pPr>
              <w:pStyle w:val="TableContents"/>
              <w:snapToGrid w:val="0"/>
              <w:rPr>
                <w:rFonts w:ascii="Cambria" w:hAnsi="Cambria" w:cstheme="minorHAnsi"/>
                <w:szCs w:val="22"/>
                <w:lang w:val="mk-MK"/>
              </w:rPr>
            </w:pPr>
          </w:p>
          <w:p w:rsidR="00E03AB1" w:rsidRDefault="00F80A48" w:rsidP="00E73D4E">
            <w:pPr>
              <w:pStyle w:val="TableContents"/>
              <w:snapToGrid w:val="0"/>
              <w:rPr>
                <w:rFonts w:ascii="Cambria" w:hAnsi="Cambria" w:cstheme="minorHAnsi"/>
                <w:szCs w:val="22"/>
                <w:lang w:val="mk-MK"/>
              </w:rPr>
            </w:pPr>
            <w:r>
              <w:rPr>
                <w:rFonts w:ascii="Cambria" w:hAnsi="Cambria" w:cstheme="minorHAnsi"/>
                <w:sz w:val="22"/>
                <w:szCs w:val="22"/>
                <w:lang w:val="mk-MK"/>
              </w:rPr>
              <w:t>6.2.1.1</w:t>
            </w:r>
            <w:r w:rsidR="0062482A">
              <w:rPr>
                <w:rFonts w:ascii="Cambria" w:hAnsi="Cambria" w:cstheme="minorHAnsi"/>
                <w:sz w:val="22"/>
                <w:szCs w:val="22"/>
                <w:lang w:val="mk-MK"/>
              </w:rPr>
              <w:t>Организација на работни/студиски посети за членовите на КОМЗ</w:t>
            </w:r>
          </w:p>
          <w:p w:rsidR="00F80A48" w:rsidRDefault="00F80A48" w:rsidP="00E73D4E">
            <w:pPr>
              <w:pStyle w:val="TableContents"/>
              <w:snapToGrid w:val="0"/>
              <w:rPr>
                <w:rFonts w:ascii="Cambria" w:hAnsi="Cambria" w:cstheme="minorHAnsi"/>
                <w:szCs w:val="22"/>
                <w:lang w:val="mk-MK"/>
              </w:rPr>
            </w:pPr>
          </w:p>
          <w:p w:rsidR="00F80A48" w:rsidRDefault="00F80A48" w:rsidP="00E73D4E">
            <w:pPr>
              <w:pStyle w:val="TableContents"/>
              <w:snapToGrid w:val="0"/>
              <w:rPr>
                <w:rFonts w:ascii="Cambria" w:hAnsi="Cambria" w:cstheme="minorHAnsi"/>
                <w:szCs w:val="22"/>
                <w:lang w:val="mk-MK"/>
              </w:rPr>
            </w:pPr>
          </w:p>
          <w:p w:rsidR="00F80A48" w:rsidRDefault="00E809C5" w:rsidP="00E73D4E">
            <w:pPr>
              <w:pStyle w:val="TableContents"/>
              <w:snapToGrid w:val="0"/>
              <w:rPr>
                <w:rFonts w:ascii="Cambria" w:hAnsi="Cambria" w:cstheme="minorHAnsi"/>
                <w:szCs w:val="22"/>
                <w:lang w:val="mk-MK"/>
              </w:rPr>
            </w:pPr>
            <w:r>
              <w:rPr>
                <w:rFonts w:ascii="Cambria" w:hAnsi="Cambria" w:cstheme="minorHAnsi"/>
                <w:sz w:val="22"/>
                <w:szCs w:val="22"/>
                <w:lang w:val="mk-MK"/>
              </w:rPr>
              <w:t>6.3.1.1Обезбедување административна поддршка за работата на КОМЗ</w:t>
            </w: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6.4.1.1</w:t>
            </w:r>
            <w:r w:rsidR="006D1D87">
              <w:rPr>
                <w:rFonts w:ascii="Cambria" w:hAnsi="Cambria" w:cstheme="minorHAnsi"/>
                <w:sz w:val="22"/>
                <w:szCs w:val="22"/>
                <w:lang w:val="mk-MK"/>
              </w:rPr>
              <w:t>Разгледување на мислења и предлози од КОМЗ по прашања од нејзиниот мандат</w:t>
            </w: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3334C3" w:rsidP="00E73D4E">
            <w:pPr>
              <w:pStyle w:val="TableContents"/>
              <w:snapToGrid w:val="0"/>
              <w:rPr>
                <w:rFonts w:ascii="Cambria" w:hAnsi="Cambria" w:cstheme="minorHAnsi"/>
                <w:szCs w:val="22"/>
                <w:lang w:val="mk-MK"/>
              </w:rPr>
            </w:pPr>
            <w:r>
              <w:rPr>
                <w:rFonts w:ascii="Cambria" w:hAnsi="Cambria" w:cstheme="minorHAnsi"/>
                <w:sz w:val="22"/>
                <w:szCs w:val="22"/>
                <w:lang w:val="mk-MK"/>
              </w:rPr>
              <w:t>6.5.1.1Организациски активности</w:t>
            </w:r>
          </w:p>
          <w:p w:rsidR="003334C3" w:rsidRDefault="003334C3" w:rsidP="00E73D4E">
            <w:pPr>
              <w:pStyle w:val="TableContents"/>
              <w:snapToGrid w:val="0"/>
              <w:rPr>
                <w:rFonts w:ascii="Cambria" w:hAnsi="Cambria" w:cstheme="minorHAnsi"/>
                <w:szCs w:val="22"/>
                <w:lang w:val="mk-MK"/>
              </w:rPr>
            </w:pPr>
            <w:r>
              <w:rPr>
                <w:rFonts w:ascii="Cambria" w:hAnsi="Cambria" w:cstheme="minorHAnsi"/>
                <w:sz w:val="22"/>
                <w:szCs w:val="22"/>
                <w:lang w:val="mk-MK"/>
              </w:rPr>
              <w:t>6.5.1.2Промотивни активности</w:t>
            </w:r>
          </w:p>
          <w:p w:rsidR="003334C3" w:rsidRDefault="003334C3" w:rsidP="00E73D4E">
            <w:pPr>
              <w:pStyle w:val="TableContents"/>
              <w:snapToGrid w:val="0"/>
              <w:rPr>
                <w:rFonts w:ascii="Cambria" w:hAnsi="Cambria" w:cstheme="minorHAnsi"/>
                <w:szCs w:val="22"/>
                <w:lang w:val="mk-MK"/>
              </w:rPr>
            </w:pPr>
          </w:p>
          <w:p w:rsidR="003334C3" w:rsidRDefault="008F3A5A" w:rsidP="00E73D4E">
            <w:pPr>
              <w:pStyle w:val="TableContents"/>
              <w:snapToGrid w:val="0"/>
              <w:rPr>
                <w:rFonts w:ascii="Cambria" w:hAnsi="Cambria" w:cstheme="minorHAnsi"/>
                <w:szCs w:val="22"/>
                <w:lang w:val="mk-MK"/>
              </w:rPr>
            </w:pPr>
            <w:r>
              <w:rPr>
                <w:rFonts w:ascii="Cambria" w:hAnsi="Cambria" w:cstheme="minorHAnsi"/>
                <w:sz w:val="22"/>
                <w:szCs w:val="22"/>
                <w:lang w:val="mk-MK"/>
              </w:rPr>
              <w:t>6.6.1.1</w:t>
            </w:r>
            <w:r w:rsidR="003F6640">
              <w:rPr>
                <w:rFonts w:ascii="Cambria" w:hAnsi="Cambria" w:cstheme="minorHAnsi"/>
                <w:sz w:val="22"/>
                <w:szCs w:val="22"/>
                <w:lang w:val="mk-MK"/>
              </w:rPr>
              <w:t xml:space="preserve"> Промоција на активностите на КОМЗ на локалните електрноски медиуми</w:t>
            </w: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r>
              <w:rPr>
                <w:rFonts w:ascii="Cambria" w:hAnsi="Cambria" w:cstheme="minorHAnsi"/>
                <w:sz w:val="22"/>
                <w:szCs w:val="22"/>
                <w:lang w:val="mk-MK"/>
              </w:rPr>
              <w:t xml:space="preserve">6.6.1.2 Организирање на отворени </w:t>
            </w:r>
            <w:r w:rsidR="00071579">
              <w:rPr>
                <w:rFonts w:ascii="Cambria" w:hAnsi="Cambria" w:cstheme="minorHAnsi"/>
                <w:sz w:val="22"/>
                <w:szCs w:val="22"/>
                <w:lang w:val="mk-MK"/>
              </w:rPr>
              <w:t>денови</w:t>
            </w:r>
            <w:r>
              <w:rPr>
                <w:rFonts w:ascii="Cambria" w:hAnsi="Cambria" w:cstheme="minorHAnsi"/>
                <w:sz w:val="22"/>
                <w:szCs w:val="22"/>
                <w:lang w:val="mk-MK"/>
              </w:rPr>
              <w:t xml:space="preserve"> на КОМЗ на кои </w:t>
            </w:r>
            <w:r w:rsidR="00071579">
              <w:rPr>
                <w:rFonts w:ascii="Cambria" w:hAnsi="Cambria" w:cstheme="minorHAnsi"/>
                <w:sz w:val="22"/>
                <w:szCs w:val="22"/>
                <w:lang w:val="mk-MK"/>
              </w:rPr>
              <w:t xml:space="preserve">релвантните чинители (граѓани, граѓански сектор, бизнис заедница, верски организации) </w:t>
            </w:r>
            <w:r>
              <w:rPr>
                <w:rFonts w:ascii="Cambria" w:hAnsi="Cambria" w:cstheme="minorHAnsi"/>
                <w:sz w:val="22"/>
                <w:szCs w:val="22"/>
                <w:lang w:val="mk-MK"/>
              </w:rPr>
              <w:t xml:space="preserve">можат да </w:t>
            </w:r>
            <w:r w:rsidR="00071579">
              <w:rPr>
                <w:rFonts w:ascii="Cambria" w:hAnsi="Cambria" w:cstheme="minorHAnsi"/>
                <w:sz w:val="22"/>
                <w:szCs w:val="22"/>
                <w:lang w:val="mk-MK"/>
              </w:rPr>
              <w:t>се обратат до КОМЗ</w:t>
            </w:r>
          </w:p>
          <w:p w:rsidR="003F6640" w:rsidRPr="00E03AB1" w:rsidRDefault="003F6640" w:rsidP="00E73D4E">
            <w:pPr>
              <w:pStyle w:val="TableContents"/>
              <w:snapToGrid w:val="0"/>
              <w:rPr>
                <w:rFonts w:ascii="Cambria" w:hAnsi="Cambria" w:cstheme="minorHAnsi"/>
                <w:szCs w:val="22"/>
                <w:lang w:val="mk-MK"/>
              </w:rPr>
            </w:pPr>
          </w:p>
        </w:tc>
        <w:tc>
          <w:tcPr>
            <w:tcW w:w="1620" w:type="dxa"/>
            <w:shd w:val="clear" w:color="auto" w:fill="auto"/>
          </w:tcPr>
          <w:p w:rsidR="009B2365" w:rsidRDefault="00E03AB1"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 xml:space="preserve">Општина Струга, </w:t>
            </w:r>
            <w:r w:rsidR="0062482A">
              <w:rPr>
                <w:rFonts w:ascii="Cambria" w:hAnsi="Cambria" w:cstheme="minorHAnsi"/>
                <w:sz w:val="22"/>
                <w:szCs w:val="22"/>
                <w:lang w:val="mk-MK"/>
              </w:rPr>
              <w:t xml:space="preserve">КОМЗ, </w:t>
            </w:r>
            <w:r>
              <w:rPr>
                <w:rFonts w:ascii="Cambria" w:hAnsi="Cambria" w:cstheme="minorHAnsi"/>
                <w:sz w:val="22"/>
                <w:szCs w:val="22"/>
                <w:lang w:val="mk-MK"/>
              </w:rPr>
              <w:t>граѓански сектор</w:t>
            </w: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r w:rsidRPr="0062482A">
              <w:rPr>
                <w:rFonts w:ascii="Cambria" w:hAnsi="Cambria" w:cstheme="minorHAnsi"/>
                <w:sz w:val="22"/>
                <w:szCs w:val="22"/>
                <w:lang w:val="mk-MK"/>
              </w:rPr>
              <w:t>Општина Струга, КОМЗ</w:t>
            </w: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r>
              <w:rPr>
                <w:rFonts w:ascii="Cambria" w:hAnsi="Cambria" w:cstheme="minorHAnsi"/>
                <w:sz w:val="22"/>
                <w:szCs w:val="22"/>
                <w:lang w:val="mk-MK"/>
              </w:rPr>
              <w:t>Општина Струга</w:t>
            </w: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Општина Струга</w:t>
            </w: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r>
              <w:rPr>
                <w:rFonts w:ascii="Cambria" w:hAnsi="Cambria" w:cstheme="minorHAnsi"/>
                <w:sz w:val="22"/>
                <w:szCs w:val="22"/>
                <w:lang w:val="mk-MK"/>
              </w:rPr>
              <w:t>Општина Струга, КОМЗ</w:t>
            </w: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r>
              <w:rPr>
                <w:rFonts w:ascii="Cambria" w:hAnsi="Cambria" w:cstheme="minorHAnsi"/>
                <w:sz w:val="22"/>
                <w:szCs w:val="22"/>
                <w:lang w:val="mk-MK"/>
              </w:rPr>
              <w:t>Општина Струга, КОМЗ, локални медиуми</w:t>
            </w: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Pr="00E03AB1" w:rsidRDefault="00071579" w:rsidP="00E73D4E">
            <w:pPr>
              <w:pStyle w:val="TableContents"/>
              <w:snapToGrid w:val="0"/>
              <w:rPr>
                <w:rFonts w:ascii="Cambria" w:hAnsi="Cambria" w:cstheme="minorHAnsi"/>
                <w:szCs w:val="22"/>
                <w:lang w:val="mk-MK"/>
              </w:rPr>
            </w:pPr>
            <w:r>
              <w:rPr>
                <w:rFonts w:ascii="Cambria" w:hAnsi="Cambria" w:cstheme="minorHAnsi"/>
                <w:sz w:val="22"/>
                <w:szCs w:val="22"/>
                <w:lang w:val="mk-MK"/>
              </w:rPr>
              <w:t>Општина Струга, КОМЗ</w:t>
            </w:r>
          </w:p>
        </w:tc>
        <w:tc>
          <w:tcPr>
            <w:tcW w:w="1440" w:type="dxa"/>
            <w:shd w:val="clear" w:color="auto" w:fill="auto"/>
          </w:tcPr>
          <w:p w:rsidR="009B2365" w:rsidRDefault="00E03AB1"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2017-2021</w:t>
            </w: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r>
              <w:rPr>
                <w:rFonts w:ascii="Cambria" w:hAnsi="Cambria" w:cstheme="minorHAnsi"/>
                <w:sz w:val="22"/>
                <w:szCs w:val="22"/>
                <w:lang w:val="mk-MK"/>
              </w:rPr>
              <w:t>2017-2021</w:t>
            </w: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r>
              <w:rPr>
                <w:rFonts w:ascii="Cambria" w:hAnsi="Cambria" w:cstheme="minorHAnsi"/>
                <w:sz w:val="22"/>
                <w:szCs w:val="22"/>
                <w:lang w:val="mk-MK"/>
              </w:rPr>
              <w:t>2017-2021</w:t>
            </w: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r>
              <w:rPr>
                <w:rFonts w:ascii="Cambria" w:hAnsi="Cambria" w:cstheme="minorHAnsi"/>
                <w:sz w:val="22"/>
                <w:szCs w:val="22"/>
                <w:lang w:val="mk-MK"/>
              </w:rPr>
              <w:t>2017-2021</w:t>
            </w: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r>
              <w:rPr>
                <w:rFonts w:ascii="Cambria" w:hAnsi="Cambria" w:cstheme="minorHAnsi"/>
                <w:sz w:val="22"/>
                <w:szCs w:val="22"/>
                <w:lang w:val="mk-MK"/>
              </w:rPr>
              <w:t>2017-2021</w:t>
            </w: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r>
              <w:rPr>
                <w:rFonts w:ascii="Cambria" w:hAnsi="Cambria" w:cstheme="minorHAnsi"/>
                <w:sz w:val="22"/>
                <w:szCs w:val="22"/>
                <w:lang w:val="mk-MK"/>
              </w:rPr>
              <w:t>2017-2021</w:t>
            </w: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Pr="00E03AB1" w:rsidRDefault="00071579" w:rsidP="00E73D4E">
            <w:pPr>
              <w:pStyle w:val="TableContents"/>
              <w:snapToGrid w:val="0"/>
              <w:rPr>
                <w:rFonts w:ascii="Cambria" w:hAnsi="Cambria" w:cstheme="minorHAnsi"/>
                <w:szCs w:val="22"/>
                <w:lang w:val="mk-MK"/>
              </w:rPr>
            </w:pPr>
            <w:r>
              <w:rPr>
                <w:rFonts w:ascii="Cambria" w:hAnsi="Cambria" w:cstheme="minorHAnsi"/>
                <w:sz w:val="22"/>
                <w:szCs w:val="22"/>
                <w:lang w:val="mk-MK"/>
              </w:rPr>
              <w:t>2017-2021</w:t>
            </w:r>
          </w:p>
        </w:tc>
        <w:tc>
          <w:tcPr>
            <w:tcW w:w="1890" w:type="dxa"/>
            <w:shd w:val="clear" w:color="auto" w:fill="auto"/>
          </w:tcPr>
          <w:p w:rsidR="009B2365" w:rsidRDefault="00E03AB1"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Број на одржани обуки; број на членови на КОМЗ кои учествувале на обука</w:t>
            </w: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r>
              <w:rPr>
                <w:rFonts w:ascii="Cambria" w:hAnsi="Cambria" w:cstheme="minorHAnsi"/>
                <w:sz w:val="22"/>
                <w:szCs w:val="22"/>
                <w:lang w:val="mk-MK"/>
              </w:rPr>
              <w:t>Број на организирани работни/студиски посети</w:t>
            </w: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r>
              <w:rPr>
                <w:rFonts w:ascii="Cambria" w:hAnsi="Cambria" w:cstheme="minorHAnsi"/>
                <w:sz w:val="22"/>
                <w:szCs w:val="22"/>
                <w:lang w:val="mk-MK"/>
              </w:rPr>
              <w:t>Редовна административна поддршка</w:t>
            </w: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Усвоени/одбиени мислења и предлози од КОМЗ</w:t>
            </w: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r>
              <w:rPr>
                <w:rFonts w:ascii="Cambria" w:hAnsi="Cambria" w:cstheme="minorHAnsi"/>
                <w:sz w:val="22"/>
                <w:szCs w:val="22"/>
                <w:lang w:val="mk-MK"/>
              </w:rPr>
              <w:t>Број на организирани форуми; број на учесници</w:t>
            </w: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r>
              <w:rPr>
                <w:rFonts w:ascii="Cambria" w:hAnsi="Cambria" w:cstheme="minorHAnsi"/>
                <w:sz w:val="22"/>
                <w:szCs w:val="22"/>
                <w:lang w:val="mk-MK"/>
              </w:rPr>
              <w:t>Број на информативни содржини за КОМЗ во локалните медиуми</w:t>
            </w:r>
          </w:p>
          <w:p w:rsidR="00071579" w:rsidRDefault="00071579" w:rsidP="00E73D4E">
            <w:pPr>
              <w:pStyle w:val="TableContents"/>
              <w:snapToGrid w:val="0"/>
              <w:rPr>
                <w:rFonts w:ascii="Cambria" w:hAnsi="Cambria" w:cstheme="minorHAnsi"/>
                <w:szCs w:val="22"/>
                <w:lang w:val="mk-MK"/>
              </w:rPr>
            </w:pPr>
          </w:p>
          <w:p w:rsidR="00071579" w:rsidRPr="00E03AB1" w:rsidRDefault="00071579" w:rsidP="00E73D4E">
            <w:pPr>
              <w:pStyle w:val="TableContents"/>
              <w:snapToGrid w:val="0"/>
              <w:rPr>
                <w:rFonts w:ascii="Cambria" w:hAnsi="Cambria" w:cstheme="minorHAnsi"/>
                <w:szCs w:val="22"/>
                <w:lang w:val="mk-MK"/>
              </w:rPr>
            </w:pPr>
            <w:r>
              <w:rPr>
                <w:rFonts w:ascii="Cambria" w:hAnsi="Cambria" w:cstheme="minorHAnsi"/>
                <w:sz w:val="22"/>
                <w:szCs w:val="22"/>
                <w:lang w:val="mk-MK"/>
              </w:rPr>
              <w:t>Број на реализирани отворени денови</w:t>
            </w:r>
          </w:p>
        </w:tc>
        <w:tc>
          <w:tcPr>
            <w:tcW w:w="1710" w:type="dxa"/>
            <w:shd w:val="clear" w:color="auto" w:fill="auto"/>
          </w:tcPr>
          <w:p w:rsidR="009B2365" w:rsidRDefault="00E03AB1"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Општина Струга, донатори</w:t>
            </w: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p>
          <w:p w:rsidR="0062482A" w:rsidRDefault="0062482A" w:rsidP="00E73D4E">
            <w:pPr>
              <w:pStyle w:val="TableContents"/>
              <w:snapToGrid w:val="0"/>
              <w:rPr>
                <w:rFonts w:ascii="Cambria" w:hAnsi="Cambria" w:cstheme="minorHAnsi"/>
                <w:szCs w:val="22"/>
                <w:lang w:val="mk-MK"/>
              </w:rPr>
            </w:pPr>
            <w:r w:rsidRPr="0062482A">
              <w:rPr>
                <w:rFonts w:ascii="Cambria" w:hAnsi="Cambria" w:cstheme="minorHAnsi"/>
                <w:sz w:val="22"/>
                <w:szCs w:val="22"/>
                <w:lang w:val="mk-MK"/>
              </w:rPr>
              <w:t>Општина Струга, донатори</w:t>
            </w: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p>
          <w:p w:rsidR="00E809C5" w:rsidRDefault="00E809C5" w:rsidP="00E73D4E">
            <w:pPr>
              <w:pStyle w:val="TableContents"/>
              <w:snapToGrid w:val="0"/>
              <w:rPr>
                <w:rFonts w:ascii="Cambria" w:hAnsi="Cambria" w:cstheme="minorHAnsi"/>
                <w:szCs w:val="22"/>
                <w:lang w:val="mk-MK"/>
              </w:rPr>
            </w:pPr>
            <w:r w:rsidRPr="00E809C5">
              <w:rPr>
                <w:rFonts w:ascii="Cambria" w:hAnsi="Cambria" w:cstheme="minorHAnsi"/>
                <w:sz w:val="22"/>
                <w:szCs w:val="22"/>
                <w:lang w:val="mk-MK"/>
              </w:rPr>
              <w:t>Општина Струга</w:t>
            </w: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p>
          <w:p w:rsidR="006D1D87" w:rsidRDefault="006D1D87" w:rsidP="00E73D4E">
            <w:pPr>
              <w:pStyle w:val="TableContents"/>
              <w:snapToGrid w:val="0"/>
              <w:rPr>
                <w:rFonts w:ascii="Cambria" w:hAnsi="Cambria" w:cstheme="minorHAnsi"/>
                <w:szCs w:val="22"/>
                <w:lang w:val="mk-MK"/>
              </w:rPr>
            </w:pPr>
            <w:r>
              <w:rPr>
                <w:rFonts w:ascii="Cambria" w:hAnsi="Cambria" w:cstheme="minorHAnsi"/>
                <w:sz w:val="22"/>
                <w:szCs w:val="22"/>
                <w:lang w:val="mk-MK"/>
              </w:rPr>
              <w:lastRenderedPageBreak/>
              <w:t>Општина Струга</w:t>
            </w: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p>
          <w:p w:rsidR="003334C3" w:rsidRDefault="003334C3" w:rsidP="00E73D4E">
            <w:pPr>
              <w:pStyle w:val="TableContents"/>
              <w:snapToGrid w:val="0"/>
              <w:rPr>
                <w:rFonts w:ascii="Cambria" w:hAnsi="Cambria" w:cstheme="minorHAnsi"/>
                <w:szCs w:val="22"/>
                <w:lang w:val="mk-MK"/>
              </w:rPr>
            </w:pPr>
            <w:r>
              <w:rPr>
                <w:rFonts w:ascii="Cambria" w:hAnsi="Cambria" w:cstheme="minorHAnsi"/>
                <w:sz w:val="22"/>
                <w:szCs w:val="22"/>
                <w:lang w:val="mk-MK"/>
              </w:rPr>
              <w:t>Општина Струга</w:t>
            </w: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p>
          <w:p w:rsidR="003F6640" w:rsidRDefault="003F6640" w:rsidP="00E73D4E">
            <w:pPr>
              <w:pStyle w:val="TableContents"/>
              <w:snapToGrid w:val="0"/>
              <w:rPr>
                <w:rFonts w:ascii="Cambria" w:hAnsi="Cambria" w:cstheme="minorHAnsi"/>
                <w:szCs w:val="22"/>
                <w:lang w:val="mk-MK"/>
              </w:rPr>
            </w:pPr>
            <w:r>
              <w:rPr>
                <w:rFonts w:ascii="Cambria" w:hAnsi="Cambria" w:cstheme="minorHAnsi"/>
                <w:sz w:val="22"/>
                <w:szCs w:val="22"/>
                <w:lang w:val="mk-MK"/>
              </w:rPr>
              <w:t>Општина Струга</w:t>
            </w: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Default="00071579" w:rsidP="00E73D4E">
            <w:pPr>
              <w:pStyle w:val="TableContents"/>
              <w:snapToGrid w:val="0"/>
              <w:rPr>
                <w:rFonts w:ascii="Cambria" w:hAnsi="Cambria" w:cstheme="minorHAnsi"/>
                <w:szCs w:val="22"/>
                <w:lang w:val="mk-MK"/>
              </w:rPr>
            </w:pPr>
          </w:p>
          <w:p w:rsidR="00071579" w:rsidRPr="00E03AB1" w:rsidRDefault="00071579" w:rsidP="00E73D4E">
            <w:pPr>
              <w:pStyle w:val="TableContents"/>
              <w:snapToGrid w:val="0"/>
              <w:rPr>
                <w:rFonts w:ascii="Cambria" w:hAnsi="Cambria" w:cstheme="minorHAnsi"/>
                <w:szCs w:val="22"/>
                <w:lang w:val="mk-MK"/>
              </w:rPr>
            </w:pPr>
            <w:r>
              <w:rPr>
                <w:rFonts w:ascii="Cambria" w:hAnsi="Cambria" w:cstheme="minorHAnsi"/>
                <w:sz w:val="22"/>
                <w:szCs w:val="22"/>
                <w:lang w:val="mk-MK"/>
              </w:rPr>
              <w:t>Општина Струга</w:t>
            </w:r>
          </w:p>
        </w:tc>
      </w:tr>
    </w:tbl>
    <w:p w:rsidR="009B2365" w:rsidRPr="009B2365" w:rsidRDefault="009B2365" w:rsidP="009B2365">
      <w:pPr>
        <w:rPr>
          <w:lang w:val="mk-MK"/>
        </w:rPr>
      </w:pPr>
    </w:p>
    <w:p w:rsidR="00B077E7" w:rsidRPr="00B077E7" w:rsidRDefault="00B077E7" w:rsidP="00B077E7">
      <w:pPr>
        <w:rPr>
          <w:lang w:val="mk-MK"/>
        </w:rPr>
      </w:pPr>
    </w:p>
    <w:p w:rsidR="00FE137F" w:rsidRPr="00FE137F" w:rsidRDefault="00FE137F" w:rsidP="00FE137F">
      <w:pPr>
        <w:rPr>
          <w:lang w:val="mk-MK"/>
        </w:rPr>
      </w:pPr>
    </w:p>
    <w:p w:rsidR="00E02A53" w:rsidRPr="00E02A53" w:rsidRDefault="00E02A53" w:rsidP="00E02A53">
      <w:pPr>
        <w:rPr>
          <w:lang w:val="mk-MK"/>
        </w:rPr>
      </w:pPr>
    </w:p>
    <w:p w:rsidR="008630ED" w:rsidRPr="00E02A53" w:rsidRDefault="008630ED" w:rsidP="00E02A53">
      <w:pPr>
        <w:rPr>
          <w:lang w:val="mk-MK"/>
        </w:rPr>
      </w:pPr>
    </w:p>
    <w:sectPr w:rsidR="008630ED" w:rsidRPr="00E02A53" w:rsidSect="00054D1E">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0F" w:rsidRDefault="0016640F" w:rsidP="00901D27">
      <w:pPr>
        <w:spacing w:before="0" w:after="0" w:line="240" w:lineRule="auto"/>
      </w:pPr>
      <w:r>
        <w:separator/>
      </w:r>
    </w:p>
  </w:endnote>
  <w:endnote w:type="continuationSeparator" w:id="0">
    <w:p w:rsidR="0016640F" w:rsidRDefault="0016640F" w:rsidP="00901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jc w:val="center"/>
      <w:tblCellMar>
        <w:top w:w="144" w:type="dxa"/>
        <w:left w:w="115" w:type="dxa"/>
        <w:bottom w:w="144" w:type="dxa"/>
        <w:right w:w="115" w:type="dxa"/>
      </w:tblCellMar>
      <w:tblLook w:val="04A0" w:firstRow="1" w:lastRow="0" w:firstColumn="1" w:lastColumn="0" w:noHBand="0" w:noVBand="1"/>
    </w:tblPr>
    <w:tblGrid>
      <w:gridCol w:w="4653"/>
      <w:gridCol w:w="4437"/>
      <w:gridCol w:w="450"/>
    </w:tblGrid>
    <w:tr w:rsidR="00EB6BE0" w:rsidTr="00981820">
      <w:trPr>
        <w:gridAfter w:val="1"/>
        <w:wAfter w:w="450" w:type="dxa"/>
        <w:trHeight w:hRule="exact" w:val="115"/>
        <w:jc w:val="center"/>
      </w:trPr>
      <w:tc>
        <w:tcPr>
          <w:tcW w:w="4653" w:type="dxa"/>
          <w:shd w:val="clear" w:color="auto" w:fill="1F4E79" w:themeFill="accent1" w:themeFillShade="80"/>
          <w:tcMar>
            <w:top w:w="0" w:type="dxa"/>
            <w:bottom w:w="0" w:type="dxa"/>
          </w:tcMar>
        </w:tcPr>
        <w:p w:rsidR="00EB6BE0" w:rsidRDefault="00EB6BE0">
          <w:pPr>
            <w:pStyle w:val="Header"/>
            <w:tabs>
              <w:tab w:val="clear" w:pos="4680"/>
              <w:tab w:val="clear" w:pos="9360"/>
            </w:tabs>
            <w:rPr>
              <w:caps/>
              <w:sz w:val="18"/>
            </w:rPr>
          </w:pPr>
        </w:p>
      </w:tc>
      <w:tc>
        <w:tcPr>
          <w:tcW w:w="4437" w:type="dxa"/>
          <w:shd w:val="clear" w:color="auto" w:fill="5B9BD5" w:themeFill="accent1"/>
          <w:tcMar>
            <w:top w:w="0" w:type="dxa"/>
            <w:bottom w:w="0" w:type="dxa"/>
          </w:tcMar>
        </w:tcPr>
        <w:p w:rsidR="00EB6BE0" w:rsidRDefault="00EB6BE0">
          <w:pPr>
            <w:pStyle w:val="Header"/>
            <w:tabs>
              <w:tab w:val="clear" w:pos="4680"/>
              <w:tab w:val="clear" w:pos="9360"/>
            </w:tabs>
            <w:jc w:val="right"/>
            <w:rPr>
              <w:caps/>
              <w:sz w:val="18"/>
            </w:rPr>
          </w:pPr>
        </w:p>
      </w:tc>
    </w:tr>
    <w:tr w:rsidR="00EB6BE0" w:rsidTr="00170710">
      <w:trPr>
        <w:jc w:val="center"/>
      </w:trPr>
      <w:tc>
        <w:tcPr>
          <w:tcW w:w="9090" w:type="dxa"/>
          <w:gridSpan w:val="2"/>
          <w:shd w:val="clear" w:color="auto" w:fill="auto"/>
          <w:vAlign w:val="center"/>
        </w:tcPr>
        <w:p w:rsidR="00EB6BE0" w:rsidRPr="00F52338" w:rsidRDefault="00EB6BE0" w:rsidP="008F0C36">
          <w:pPr>
            <w:pStyle w:val="Footer"/>
            <w:tabs>
              <w:tab w:val="clear" w:pos="4680"/>
              <w:tab w:val="clear" w:pos="9360"/>
            </w:tabs>
            <w:rPr>
              <w:color w:val="808080" w:themeColor="background1" w:themeShade="80"/>
              <w:sz w:val="18"/>
              <w:szCs w:val="18"/>
              <w:lang w:val="mk-MK"/>
            </w:rPr>
          </w:pPr>
          <w:r>
            <w:rPr>
              <w:i/>
              <w:color w:val="808080" w:themeColor="background1" w:themeShade="80"/>
              <w:sz w:val="18"/>
              <w:szCs w:val="18"/>
              <w:lang w:val="mk-MK"/>
            </w:rPr>
            <w:t>Предлог стратешки план за подобрување на меѓукултурното разбирање во Општина Струга</w:t>
          </w:r>
        </w:p>
      </w:tc>
      <w:tc>
        <w:tcPr>
          <w:tcW w:w="450" w:type="dxa"/>
          <w:shd w:val="clear" w:color="auto" w:fill="auto"/>
          <w:vAlign w:val="center"/>
        </w:tcPr>
        <w:p w:rsidR="00EB6BE0" w:rsidRDefault="00EB6BE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Pr="000D11A6">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87032">
            <w:rPr>
              <w:caps/>
              <w:noProof/>
              <w:color w:val="808080" w:themeColor="background1" w:themeShade="80"/>
              <w:sz w:val="18"/>
              <w:szCs w:val="18"/>
            </w:rPr>
            <w:t>1</w:t>
          </w:r>
          <w:r>
            <w:rPr>
              <w:caps/>
              <w:noProof/>
              <w:color w:val="808080" w:themeColor="background1" w:themeShade="80"/>
              <w:sz w:val="18"/>
              <w:szCs w:val="18"/>
            </w:rPr>
            <w:fldChar w:fldCharType="end"/>
          </w:r>
        </w:p>
      </w:tc>
    </w:tr>
  </w:tbl>
  <w:p w:rsidR="00EB6BE0" w:rsidRPr="005142F0" w:rsidRDefault="00EB6BE0" w:rsidP="00DC62DD">
    <w:pPr>
      <w:pStyle w:val="Footer"/>
      <w:spacing w:before="0"/>
      <w:rPr>
        <w:i/>
        <w:lang w:val="mk-MK"/>
      </w:rPr>
    </w:pPr>
    <w:r>
      <w:rPr>
        <w:i/>
        <w:lang w:val="mk-MK"/>
      </w:rP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0F" w:rsidRDefault="0016640F" w:rsidP="00901D27">
      <w:pPr>
        <w:spacing w:before="0" w:after="0" w:line="240" w:lineRule="auto"/>
      </w:pPr>
      <w:r>
        <w:separator/>
      </w:r>
    </w:p>
  </w:footnote>
  <w:footnote w:type="continuationSeparator" w:id="0">
    <w:p w:rsidR="0016640F" w:rsidRDefault="0016640F" w:rsidP="00901D27">
      <w:pPr>
        <w:spacing w:before="0" w:after="0" w:line="240" w:lineRule="auto"/>
      </w:pPr>
      <w:r>
        <w:continuationSeparator/>
      </w:r>
    </w:p>
  </w:footnote>
  <w:footnote w:id="1">
    <w:p w:rsidR="00EB6BE0" w:rsidRDefault="00EB6BE0">
      <w:pPr>
        <w:pStyle w:val="FootnoteText"/>
      </w:pPr>
      <w:r>
        <w:rPr>
          <w:rStyle w:val="FootnoteReference"/>
        </w:rPr>
        <w:footnoteRef/>
      </w:r>
      <w:r w:rsidRPr="00061A2A">
        <w:t xml:space="preserve">BONA MENTE: Support to Committees for Inter-Community Relations. (2011). Policy Brief Committees for Inter-Community Relations. Association </w:t>
      </w:r>
      <w:r>
        <w:t xml:space="preserve">Community Development Institute; </w:t>
      </w:r>
    </w:p>
    <w:p w:rsidR="00EB6BE0" w:rsidRDefault="00EB6BE0">
      <w:pPr>
        <w:pStyle w:val="FootnoteText"/>
      </w:pPr>
      <w:r w:rsidRPr="009962EB">
        <w:t>Macedonian Civic Education Center. (2011). Strengthening of Multiethnic Cooperation in Municipalities: Repor</w:t>
      </w:r>
      <w:r>
        <w:t xml:space="preserve">t of the Baseline Study. Skopje; </w:t>
      </w:r>
    </w:p>
    <w:p w:rsidR="00EB6BE0" w:rsidRDefault="00EB6BE0">
      <w:pPr>
        <w:pStyle w:val="FootnoteText"/>
      </w:pPr>
      <w:r w:rsidRPr="009962EB">
        <w:t>Наскова, З., Мехмети, М., &amp; Имери, Ш. (2013). Mеѓукултурни политики и пракси во општините Гостивар, Тетово, Кичево, Брвен</w:t>
      </w:r>
      <w:r>
        <w:t xml:space="preserve">ица, Врапчиште и Јегуновце. АДИ; </w:t>
      </w:r>
    </w:p>
    <w:p w:rsidR="00EB6BE0" w:rsidRDefault="00EB6BE0">
      <w:pPr>
        <w:pStyle w:val="FootnoteText"/>
        <w:rPr>
          <w:lang w:val="mk-MK"/>
        </w:rPr>
      </w:pPr>
      <w:r w:rsidRPr="009962EB">
        <w:t>Печијарески, М. (2013). Социјалната интеграција и менаџирањето на етничките разлики во Република Македонија: јавни политики и практики на локално ниво. Скопје: Институт за Социјална Демократија "Прогрес"</w:t>
      </w:r>
      <w:r>
        <w:rPr>
          <w:lang w:val="mk-MK"/>
        </w:rPr>
        <w:t xml:space="preserve">; </w:t>
      </w:r>
    </w:p>
    <w:p w:rsidR="00EB6BE0" w:rsidRPr="009962EB" w:rsidRDefault="00EB6BE0">
      <w:pPr>
        <w:pStyle w:val="FootnoteText"/>
        <w:rPr>
          <w:lang w:val="mk-MK"/>
        </w:rPr>
      </w:pPr>
      <w:r w:rsidRPr="009962EB">
        <w:rPr>
          <w:lang w:val="mk-MK"/>
        </w:rPr>
        <w:t xml:space="preserve">Секретаријат за спроведување на Охридскиот рамковен договор. (2015). Преглед на Охридскиот рамковен </w:t>
      </w:r>
      <w:r>
        <w:rPr>
          <w:lang w:val="mk-MK"/>
        </w:rPr>
        <w:t>договор за социјалната кохезија и други.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3D5"/>
    <w:multiLevelType w:val="hybridMultilevel"/>
    <w:tmpl w:val="0D20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E36EC"/>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651D1"/>
    <w:multiLevelType w:val="multilevel"/>
    <w:tmpl w:val="0418568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3625C7"/>
    <w:multiLevelType w:val="hybridMultilevel"/>
    <w:tmpl w:val="5CD8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90E"/>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AB3BA6"/>
    <w:multiLevelType w:val="multilevel"/>
    <w:tmpl w:val="5C1AA8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794BC6"/>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20ACB"/>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4E3B5D"/>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02CEB"/>
    <w:multiLevelType w:val="hybridMultilevel"/>
    <w:tmpl w:val="DE90CDA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46B555EB"/>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8A2E00"/>
    <w:multiLevelType w:val="hybridMultilevel"/>
    <w:tmpl w:val="D0CA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195F6A"/>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D068F8"/>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2770FA"/>
    <w:multiLevelType w:val="multilevel"/>
    <w:tmpl w:val="444EAF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33162F4"/>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3"/>
  </w:num>
  <w:num w:numId="4">
    <w:abstractNumId w:val="9"/>
  </w:num>
  <w:num w:numId="5">
    <w:abstractNumId w:val="1"/>
  </w:num>
  <w:num w:numId="6">
    <w:abstractNumId w:val="6"/>
  </w:num>
  <w:num w:numId="7">
    <w:abstractNumId w:val="13"/>
  </w:num>
  <w:num w:numId="8">
    <w:abstractNumId w:val="12"/>
  </w:num>
  <w:num w:numId="9">
    <w:abstractNumId w:val="15"/>
  </w:num>
  <w:num w:numId="10">
    <w:abstractNumId w:val="10"/>
  </w:num>
  <w:num w:numId="11">
    <w:abstractNumId w:val="7"/>
  </w:num>
  <w:num w:numId="12">
    <w:abstractNumId w:val="8"/>
  </w:num>
  <w:num w:numId="13">
    <w:abstractNumId w:val="4"/>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3MjI2NLQ0NzM3MzVQ0lEKTi0uzszPAykwrAUArZ4lcSwAAAA="/>
  </w:docVars>
  <w:rsids>
    <w:rsidRoot w:val="00097DB3"/>
    <w:rsid w:val="000004B8"/>
    <w:rsid w:val="00006276"/>
    <w:rsid w:val="00006A53"/>
    <w:rsid w:val="00007060"/>
    <w:rsid w:val="0001116E"/>
    <w:rsid w:val="00016DDB"/>
    <w:rsid w:val="0002118C"/>
    <w:rsid w:val="000245CA"/>
    <w:rsid w:val="00031617"/>
    <w:rsid w:val="0003466F"/>
    <w:rsid w:val="00035579"/>
    <w:rsid w:val="00044C8E"/>
    <w:rsid w:val="000468CD"/>
    <w:rsid w:val="00047044"/>
    <w:rsid w:val="00052036"/>
    <w:rsid w:val="00052500"/>
    <w:rsid w:val="000531A9"/>
    <w:rsid w:val="00054D1E"/>
    <w:rsid w:val="00061895"/>
    <w:rsid w:val="00061A2A"/>
    <w:rsid w:val="000665F7"/>
    <w:rsid w:val="000669A2"/>
    <w:rsid w:val="000703B2"/>
    <w:rsid w:val="000708E9"/>
    <w:rsid w:val="00071579"/>
    <w:rsid w:val="00081172"/>
    <w:rsid w:val="00083022"/>
    <w:rsid w:val="00086DD7"/>
    <w:rsid w:val="00087032"/>
    <w:rsid w:val="00087A8C"/>
    <w:rsid w:val="00090D50"/>
    <w:rsid w:val="00090FD6"/>
    <w:rsid w:val="00091579"/>
    <w:rsid w:val="00091C72"/>
    <w:rsid w:val="00093263"/>
    <w:rsid w:val="00095FF0"/>
    <w:rsid w:val="00097DB3"/>
    <w:rsid w:val="000A3F3C"/>
    <w:rsid w:val="000A7AEA"/>
    <w:rsid w:val="000B004E"/>
    <w:rsid w:val="000B00CF"/>
    <w:rsid w:val="000B6039"/>
    <w:rsid w:val="000B78EA"/>
    <w:rsid w:val="000C34A3"/>
    <w:rsid w:val="000C7EEA"/>
    <w:rsid w:val="000D11A6"/>
    <w:rsid w:val="000D4033"/>
    <w:rsid w:val="000D5BE8"/>
    <w:rsid w:val="000E0D75"/>
    <w:rsid w:val="000E3238"/>
    <w:rsid w:val="000E3463"/>
    <w:rsid w:val="000E5654"/>
    <w:rsid w:val="000F4BE5"/>
    <w:rsid w:val="000F59C3"/>
    <w:rsid w:val="001175CC"/>
    <w:rsid w:val="0012377B"/>
    <w:rsid w:val="00130907"/>
    <w:rsid w:val="00140A81"/>
    <w:rsid w:val="00157592"/>
    <w:rsid w:val="00157D76"/>
    <w:rsid w:val="00162E77"/>
    <w:rsid w:val="00165D72"/>
    <w:rsid w:val="0016640F"/>
    <w:rsid w:val="00170710"/>
    <w:rsid w:val="0017135F"/>
    <w:rsid w:val="00180018"/>
    <w:rsid w:val="001827FB"/>
    <w:rsid w:val="00183944"/>
    <w:rsid w:val="0019035A"/>
    <w:rsid w:val="00195DE7"/>
    <w:rsid w:val="001A0626"/>
    <w:rsid w:val="001A628E"/>
    <w:rsid w:val="001B735A"/>
    <w:rsid w:val="001C54A6"/>
    <w:rsid w:val="001D5C7A"/>
    <w:rsid w:val="001D7BAD"/>
    <w:rsid w:val="001E0B34"/>
    <w:rsid w:val="001E0B8A"/>
    <w:rsid w:val="001E3CAE"/>
    <w:rsid w:val="001E5893"/>
    <w:rsid w:val="001E6B6F"/>
    <w:rsid w:val="001F25B5"/>
    <w:rsid w:val="001F2A3B"/>
    <w:rsid w:val="001F55AA"/>
    <w:rsid w:val="001F67A0"/>
    <w:rsid w:val="001F73EC"/>
    <w:rsid w:val="002020A5"/>
    <w:rsid w:val="002059E3"/>
    <w:rsid w:val="00210E11"/>
    <w:rsid w:val="002121A6"/>
    <w:rsid w:val="00213B05"/>
    <w:rsid w:val="00216A0E"/>
    <w:rsid w:val="00220BBE"/>
    <w:rsid w:val="002223A7"/>
    <w:rsid w:val="00230A7C"/>
    <w:rsid w:val="002316B8"/>
    <w:rsid w:val="00231EBB"/>
    <w:rsid w:val="0024565F"/>
    <w:rsid w:val="002458E8"/>
    <w:rsid w:val="00246CCE"/>
    <w:rsid w:val="00250F9F"/>
    <w:rsid w:val="00252526"/>
    <w:rsid w:val="00252CB6"/>
    <w:rsid w:val="00254607"/>
    <w:rsid w:val="00254FDF"/>
    <w:rsid w:val="002609C1"/>
    <w:rsid w:val="002660E2"/>
    <w:rsid w:val="00273BD1"/>
    <w:rsid w:val="00273F42"/>
    <w:rsid w:val="00275168"/>
    <w:rsid w:val="00280514"/>
    <w:rsid w:val="002844FB"/>
    <w:rsid w:val="002859B8"/>
    <w:rsid w:val="002911F7"/>
    <w:rsid w:val="00292463"/>
    <w:rsid w:val="002930A4"/>
    <w:rsid w:val="002A0005"/>
    <w:rsid w:val="002B0261"/>
    <w:rsid w:val="002B5C8A"/>
    <w:rsid w:val="002B72F4"/>
    <w:rsid w:val="002C2E74"/>
    <w:rsid w:val="002C3624"/>
    <w:rsid w:val="002C6C35"/>
    <w:rsid w:val="002D281F"/>
    <w:rsid w:val="002D6563"/>
    <w:rsid w:val="002E26E2"/>
    <w:rsid w:val="002E3851"/>
    <w:rsid w:val="002E38D4"/>
    <w:rsid w:val="002E435E"/>
    <w:rsid w:val="002E4E01"/>
    <w:rsid w:val="002E7B57"/>
    <w:rsid w:val="002F10F8"/>
    <w:rsid w:val="002F555B"/>
    <w:rsid w:val="00300520"/>
    <w:rsid w:val="00300DB6"/>
    <w:rsid w:val="0030338B"/>
    <w:rsid w:val="003053AD"/>
    <w:rsid w:val="003065E4"/>
    <w:rsid w:val="00306AA8"/>
    <w:rsid w:val="003117BC"/>
    <w:rsid w:val="003230B9"/>
    <w:rsid w:val="003235E7"/>
    <w:rsid w:val="00330E68"/>
    <w:rsid w:val="003334C3"/>
    <w:rsid w:val="003360D0"/>
    <w:rsid w:val="00350DE3"/>
    <w:rsid w:val="00353060"/>
    <w:rsid w:val="003534B7"/>
    <w:rsid w:val="0035418D"/>
    <w:rsid w:val="00356653"/>
    <w:rsid w:val="00356FC8"/>
    <w:rsid w:val="00360F20"/>
    <w:rsid w:val="00364B8B"/>
    <w:rsid w:val="00365353"/>
    <w:rsid w:val="00366A87"/>
    <w:rsid w:val="003675E4"/>
    <w:rsid w:val="00385131"/>
    <w:rsid w:val="003862D7"/>
    <w:rsid w:val="00387D52"/>
    <w:rsid w:val="00390ACC"/>
    <w:rsid w:val="003A13D0"/>
    <w:rsid w:val="003A1A89"/>
    <w:rsid w:val="003A671A"/>
    <w:rsid w:val="003B31FC"/>
    <w:rsid w:val="003B442A"/>
    <w:rsid w:val="003B501F"/>
    <w:rsid w:val="003C06F5"/>
    <w:rsid w:val="003C2D6E"/>
    <w:rsid w:val="003C3B5C"/>
    <w:rsid w:val="003C6FE9"/>
    <w:rsid w:val="003D3AC2"/>
    <w:rsid w:val="003D5D98"/>
    <w:rsid w:val="003E268C"/>
    <w:rsid w:val="003E4060"/>
    <w:rsid w:val="003F005C"/>
    <w:rsid w:val="003F01F0"/>
    <w:rsid w:val="003F3C7F"/>
    <w:rsid w:val="003F6640"/>
    <w:rsid w:val="004055BF"/>
    <w:rsid w:val="00407EC1"/>
    <w:rsid w:val="00427604"/>
    <w:rsid w:val="004308D7"/>
    <w:rsid w:val="00432F81"/>
    <w:rsid w:val="00437631"/>
    <w:rsid w:val="004478FD"/>
    <w:rsid w:val="00452B06"/>
    <w:rsid w:val="0045417A"/>
    <w:rsid w:val="00463D62"/>
    <w:rsid w:val="00473D3F"/>
    <w:rsid w:val="00474874"/>
    <w:rsid w:val="00484BEF"/>
    <w:rsid w:val="00484C57"/>
    <w:rsid w:val="00485BEA"/>
    <w:rsid w:val="00494550"/>
    <w:rsid w:val="004971FF"/>
    <w:rsid w:val="004A2ADC"/>
    <w:rsid w:val="004A35DA"/>
    <w:rsid w:val="004A4D91"/>
    <w:rsid w:val="004B0A87"/>
    <w:rsid w:val="004B0B2B"/>
    <w:rsid w:val="004B1BAB"/>
    <w:rsid w:val="004B213A"/>
    <w:rsid w:val="004C289A"/>
    <w:rsid w:val="004C397A"/>
    <w:rsid w:val="004D422C"/>
    <w:rsid w:val="004D7CF3"/>
    <w:rsid w:val="004D7EE0"/>
    <w:rsid w:val="004E05F2"/>
    <w:rsid w:val="004E376D"/>
    <w:rsid w:val="004E4AA7"/>
    <w:rsid w:val="004F60AC"/>
    <w:rsid w:val="00502F65"/>
    <w:rsid w:val="00520205"/>
    <w:rsid w:val="005202F2"/>
    <w:rsid w:val="00521458"/>
    <w:rsid w:val="00521F36"/>
    <w:rsid w:val="00522634"/>
    <w:rsid w:val="00525D3F"/>
    <w:rsid w:val="00532482"/>
    <w:rsid w:val="00536BEB"/>
    <w:rsid w:val="00543F8C"/>
    <w:rsid w:val="005627BC"/>
    <w:rsid w:val="005635D6"/>
    <w:rsid w:val="00563AC2"/>
    <w:rsid w:val="0056573D"/>
    <w:rsid w:val="00593F90"/>
    <w:rsid w:val="00595181"/>
    <w:rsid w:val="005B2CBF"/>
    <w:rsid w:val="005B3658"/>
    <w:rsid w:val="005C02D2"/>
    <w:rsid w:val="005C0F56"/>
    <w:rsid w:val="005C17CE"/>
    <w:rsid w:val="005C1DF1"/>
    <w:rsid w:val="005C6424"/>
    <w:rsid w:val="005D3DDB"/>
    <w:rsid w:val="005D4126"/>
    <w:rsid w:val="005D69F3"/>
    <w:rsid w:val="005E0E33"/>
    <w:rsid w:val="005E2590"/>
    <w:rsid w:val="005E26E8"/>
    <w:rsid w:val="005E4445"/>
    <w:rsid w:val="005E50CF"/>
    <w:rsid w:val="005E7562"/>
    <w:rsid w:val="005E778B"/>
    <w:rsid w:val="005F34BF"/>
    <w:rsid w:val="005F6682"/>
    <w:rsid w:val="00600249"/>
    <w:rsid w:val="00601640"/>
    <w:rsid w:val="00603262"/>
    <w:rsid w:val="00610B58"/>
    <w:rsid w:val="00610CBF"/>
    <w:rsid w:val="00611430"/>
    <w:rsid w:val="00617EFD"/>
    <w:rsid w:val="00621D9C"/>
    <w:rsid w:val="006241A7"/>
    <w:rsid w:val="006246D2"/>
    <w:rsid w:val="0062482A"/>
    <w:rsid w:val="006324B9"/>
    <w:rsid w:val="00633C07"/>
    <w:rsid w:val="00634134"/>
    <w:rsid w:val="00640C14"/>
    <w:rsid w:val="006424E7"/>
    <w:rsid w:val="006441B3"/>
    <w:rsid w:val="00646738"/>
    <w:rsid w:val="006477B0"/>
    <w:rsid w:val="0065019E"/>
    <w:rsid w:val="00650F89"/>
    <w:rsid w:val="00652C8C"/>
    <w:rsid w:val="006627DF"/>
    <w:rsid w:val="00665FD0"/>
    <w:rsid w:val="006712BD"/>
    <w:rsid w:val="00676531"/>
    <w:rsid w:val="0067655F"/>
    <w:rsid w:val="0068741F"/>
    <w:rsid w:val="00690C9B"/>
    <w:rsid w:val="00694FC2"/>
    <w:rsid w:val="006A5A3A"/>
    <w:rsid w:val="006A5E96"/>
    <w:rsid w:val="006B543C"/>
    <w:rsid w:val="006C3534"/>
    <w:rsid w:val="006C56D7"/>
    <w:rsid w:val="006D1D87"/>
    <w:rsid w:val="006D50AB"/>
    <w:rsid w:val="006D652D"/>
    <w:rsid w:val="006D7815"/>
    <w:rsid w:val="006F1FAE"/>
    <w:rsid w:val="006F5120"/>
    <w:rsid w:val="006F5A4B"/>
    <w:rsid w:val="006F5A7B"/>
    <w:rsid w:val="006F636E"/>
    <w:rsid w:val="00701534"/>
    <w:rsid w:val="00701B14"/>
    <w:rsid w:val="007073F1"/>
    <w:rsid w:val="00711F97"/>
    <w:rsid w:val="00717459"/>
    <w:rsid w:val="0073530A"/>
    <w:rsid w:val="0074612D"/>
    <w:rsid w:val="0075422B"/>
    <w:rsid w:val="0075746A"/>
    <w:rsid w:val="00761C43"/>
    <w:rsid w:val="00767E45"/>
    <w:rsid w:val="00771A0A"/>
    <w:rsid w:val="00772A77"/>
    <w:rsid w:val="00774C14"/>
    <w:rsid w:val="00774CA0"/>
    <w:rsid w:val="0078455E"/>
    <w:rsid w:val="00793109"/>
    <w:rsid w:val="00793F1D"/>
    <w:rsid w:val="007B6AF8"/>
    <w:rsid w:val="007C1D5E"/>
    <w:rsid w:val="007D1A8D"/>
    <w:rsid w:val="007D5246"/>
    <w:rsid w:val="007D58C0"/>
    <w:rsid w:val="007D59E5"/>
    <w:rsid w:val="007E1352"/>
    <w:rsid w:val="007E7B7D"/>
    <w:rsid w:val="007F561B"/>
    <w:rsid w:val="007F630C"/>
    <w:rsid w:val="007F7D69"/>
    <w:rsid w:val="00804F9D"/>
    <w:rsid w:val="008054C3"/>
    <w:rsid w:val="00807196"/>
    <w:rsid w:val="0081253E"/>
    <w:rsid w:val="008129C2"/>
    <w:rsid w:val="00813AE1"/>
    <w:rsid w:val="0081790B"/>
    <w:rsid w:val="00820C59"/>
    <w:rsid w:val="00826411"/>
    <w:rsid w:val="00835E2B"/>
    <w:rsid w:val="00835E5C"/>
    <w:rsid w:val="008425BA"/>
    <w:rsid w:val="008461ED"/>
    <w:rsid w:val="008464FC"/>
    <w:rsid w:val="00855EDA"/>
    <w:rsid w:val="008630ED"/>
    <w:rsid w:val="0086311C"/>
    <w:rsid w:val="00863372"/>
    <w:rsid w:val="00863522"/>
    <w:rsid w:val="008636D0"/>
    <w:rsid w:val="0087314B"/>
    <w:rsid w:val="00874DF3"/>
    <w:rsid w:val="008760B0"/>
    <w:rsid w:val="00877BFD"/>
    <w:rsid w:val="00882231"/>
    <w:rsid w:val="00883A84"/>
    <w:rsid w:val="00891F6C"/>
    <w:rsid w:val="00895680"/>
    <w:rsid w:val="00896429"/>
    <w:rsid w:val="0089681C"/>
    <w:rsid w:val="008A2868"/>
    <w:rsid w:val="008A3E0A"/>
    <w:rsid w:val="008A670A"/>
    <w:rsid w:val="008A7F32"/>
    <w:rsid w:val="008B42F3"/>
    <w:rsid w:val="008B7E07"/>
    <w:rsid w:val="008C037E"/>
    <w:rsid w:val="008C0F7F"/>
    <w:rsid w:val="008D0A29"/>
    <w:rsid w:val="008D2142"/>
    <w:rsid w:val="008E09A2"/>
    <w:rsid w:val="008E35F1"/>
    <w:rsid w:val="008E4F58"/>
    <w:rsid w:val="008F0C36"/>
    <w:rsid w:val="008F3A5A"/>
    <w:rsid w:val="008F5E1E"/>
    <w:rsid w:val="00901D27"/>
    <w:rsid w:val="00906DFC"/>
    <w:rsid w:val="0091154F"/>
    <w:rsid w:val="00920665"/>
    <w:rsid w:val="00920EF0"/>
    <w:rsid w:val="00925563"/>
    <w:rsid w:val="00925660"/>
    <w:rsid w:val="009266C7"/>
    <w:rsid w:val="00927061"/>
    <w:rsid w:val="00933E0B"/>
    <w:rsid w:val="0093600B"/>
    <w:rsid w:val="00952937"/>
    <w:rsid w:val="00957303"/>
    <w:rsid w:val="009607B9"/>
    <w:rsid w:val="00965C37"/>
    <w:rsid w:val="00965DDA"/>
    <w:rsid w:val="00966DC1"/>
    <w:rsid w:val="00974C9F"/>
    <w:rsid w:val="009771D5"/>
    <w:rsid w:val="00981820"/>
    <w:rsid w:val="009843AA"/>
    <w:rsid w:val="00984DE8"/>
    <w:rsid w:val="0098755D"/>
    <w:rsid w:val="009904CD"/>
    <w:rsid w:val="00992945"/>
    <w:rsid w:val="009962EB"/>
    <w:rsid w:val="0099632D"/>
    <w:rsid w:val="009A13A6"/>
    <w:rsid w:val="009A25FE"/>
    <w:rsid w:val="009A2789"/>
    <w:rsid w:val="009A6C8C"/>
    <w:rsid w:val="009B2365"/>
    <w:rsid w:val="009B2900"/>
    <w:rsid w:val="009B36D8"/>
    <w:rsid w:val="009C1DA5"/>
    <w:rsid w:val="009C63C7"/>
    <w:rsid w:val="009C6FB5"/>
    <w:rsid w:val="009D4D88"/>
    <w:rsid w:val="009D7DAB"/>
    <w:rsid w:val="009E1755"/>
    <w:rsid w:val="009E3D6F"/>
    <w:rsid w:val="009F247D"/>
    <w:rsid w:val="009F3B54"/>
    <w:rsid w:val="009F5417"/>
    <w:rsid w:val="00A00727"/>
    <w:rsid w:val="00A02D2A"/>
    <w:rsid w:val="00A133D0"/>
    <w:rsid w:val="00A31EC4"/>
    <w:rsid w:val="00A33B99"/>
    <w:rsid w:val="00A346B3"/>
    <w:rsid w:val="00A3478A"/>
    <w:rsid w:val="00A34ABE"/>
    <w:rsid w:val="00A36CD2"/>
    <w:rsid w:val="00A450D4"/>
    <w:rsid w:val="00A45C24"/>
    <w:rsid w:val="00A468F4"/>
    <w:rsid w:val="00A50B4D"/>
    <w:rsid w:val="00A50E42"/>
    <w:rsid w:val="00A50FED"/>
    <w:rsid w:val="00A5175D"/>
    <w:rsid w:val="00A53C14"/>
    <w:rsid w:val="00A61279"/>
    <w:rsid w:val="00A6704E"/>
    <w:rsid w:val="00A72006"/>
    <w:rsid w:val="00A85071"/>
    <w:rsid w:val="00A86F4C"/>
    <w:rsid w:val="00A933A1"/>
    <w:rsid w:val="00A95DA0"/>
    <w:rsid w:val="00AA0753"/>
    <w:rsid w:val="00AA45D0"/>
    <w:rsid w:val="00AA4DE0"/>
    <w:rsid w:val="00AA7203"/>
    <w:rsid w:val="00AB2E26"/>
    <w:rsid w:val="00AB2FEB"/>
    <w:rsid w:val="00AC0FBA"/>
    <w:rsid w:val="00AC1AED"/>
    <w:rsid w:val="00AC1E43"/>
    <w:rsid w:val="00AC2098"/>
    <w:rsid w:val="00AC3B74"/>
    <w:rsid w:val="00AC64E4"/>
    <w:rsid w:val="00AD7CB7"/>
    <w:rsid w:val="00AE18DA"/>
    <w:rsid w:val="00AE5A17"/>
    <w:rsid w:val="00AF05D5"/>
    <w:rsid w:val="00AF6DE5"/>
    <w:rsid w:val="00AF6E3A"/>
    <w:rsid w:val="00B001AA"/>
    <w:rsid w:val="00B057F2"/>
    <w:rsid w:val="00B05D3D"/>
    <w:rsid w:val="00B0608D"/>
    <w:rsid w:val="00B062A9"/>
    <w:rsid w:val="00B077E7"/>
    <w:rsid w:val="00B12196"/>
    <w:rsid w:val="00B1413E"/>
    <w:rsid w:val="00B146FA"/>
    <w:rsid w:val="00B16BD9"/>
    <w:rsid w:val="00B214C0"/>
    <w:rsid w:val="00B260BE"/>
    <w:rsid w:val="00B269B6"/>
    <w:rsid w:val="00B30E5C"/>
    <w:rsid w:val="00B33EE0"/>
    <w:rsid w:val="00B348EB"/>
    <w:rsid w:val="00B462FD"/>
    <w:rsid w:val="00B53B2F"/>
    <w:rsid w:val="00B54BC9"/>
    <w:rsid w:val="00B603EA"/>
    <w:rsid w:val="00B64806"/>
    <w:rsid w:val="00B7321F"/>
    <w:rsid w:val="00B745C7"/>
    <w:rsid w:val="00B75E7E"/>
    <w:rsid w:val="00B8625C"/>
    <w:rsid w:val="00B951CD"/>
    <w:rsid w:val="00BA1BA5"/>
    <w:rsid w:val="00BA288D"/>
    <w:rsid w:val="00BB1602"/>
    <w:rsid w:val="00BB2A64"/>
    <w:rsid w:val="00BB4C22"/>
    <w:rsid w:val="00BB702F"/>
    <w:rsid w:val="00BB7AF4"/>
    <w:rsid w:val="00BC056F"/>
    <w:rsid w:val="00BC21AB"/>
    <w:rsid w:val="00BC4556"/>
    <w:rsid w:val="00BD05FE"/>
    <w:rsid w:val="00BD6B84"/>
    <w:rsid w:val="00BD7C9E"/>
    <w:rsid w:val="00BF048D"/>
    <w:rsid w:val="00BF4926"/>
    <w:rsid w:val="00BF5247"/>
    <w:rsid w:val="00C02242"/>
    <w:rsid w:val="00C1238B"/>
    <w:rsid w:val="00C16432"/>
    <w:rsid w:val="00C20ACC"/>
    <w:rsid w:val="00C27C37"/>
    <w:rsid w:val="00C30E02"/>
    <w:rsid w:val="00C3113C"/>
    <w:rsid w:val="00C510D3"/>
    <w:rsid w:val="00C517CA"/>
    <w:rsid w:val="00C5184E"/>
    <w:rsid w:val="00C62A65"/>
    <w:rsid w:val="00C62B09"/>
    <w:rsid w:val="00C6348C"/>
    <w:rsid w:val="00C63C1C"/>
    <w:rsid w:val="00C65293"/>
    <w:rsid w:val="00C67DAD"/>
    <w:rsid w:val="00C73CBA"/>
    <w:rsid w:val="00C76F4A"/>
    <w:rsid w:val="00C83F26"/>
    <w:rsid w:val="00C9565A"/>
    <w:rsid w:val="00CA1401"/>
    <w:rsid w:val="00CA35C6"/>
    <w:rsid w:val="00CB3312"/>
    <w:rsid w:val="00CB55FE"/>
    <w:rsid w:val="00CC00DC"/>
    <w:rsid w:val="00CD4C00"/>
    <w:rsid w:val="00CD4E93"/>
    <w:rsid w:val="00CD7EB4"/>
    <w:rsid w:val="00CE04B2"/>
    <w:rsid w:val="00CF6FC6"/>
    <w:rsid w:val="00D015E7"/>
    <w:rsid w:val="00D0317E"/>
    <w:rsid w:val="00D041CC"/>
    <w:rsid w:val="00D0791F"/>
    <w:rsid w:val="00D109A5"/>
    <w:rsid w:val="00D15320"/>
    <w:rsid w:val="00D163C9"/>
    <w:rsid w:val="00D22E5F"/>
    <w:rsid w:val="00D25160"/>
    <w:rsid w:val="00D25544"/>
    <w:rsid w:val="00D3685F"/>
    <w:rsid w:val="00D4092A"/>
    <w:rsid w:val="00D42869"/>
    <w:rsid w:val="00D44FA7"/>
    <w:rsid w:val="00D518C2"/>
    <w:rsid w:val="00D6195B"/>
    <w:rsid w:val="00D61D9C"/>
    <w:rsid w:val="00D7180D"/>
    <w:rsid w:val="00D72A94"/>
    <w:rsid w:val="00D73528"/>
    <w:rsid w:val="00D923B6"/>
    <w:rsid w:val="00D96EB6"/>
    <w:rsid w:val="00DB46CD"/>
    <w:rsid w:val="00DC2B4D"/>
    <w:rsid w:val="00DC567D"/>
    <w:rsid w:val="00DC62DD"/>
    <w:rsid w:val="00DC6324"/>
    <w:rsid w:val="00DD0E4E"/>
    <w:rsid w:val="00DE1158"/>
    <w:rsid w:val="00DE3DD8"/>
    <w:rsid w:val="00DE4374"/>
    <w:rsid w:val="00DF2C98"/>
    <w:rsid w:val="00DF3F05"/>
    <w:rsid w:val="00E00C98"/>
    <w:rsid w:val="00E02A53"/>
    <w:rsid w:val="00E03AB1"/>
    <w:rsid w:val="00E057FB"/>
    <w:rsid w:val="00E10455"/>
    <w:rsid w:val="00E159CA"/>
    <w:rsid w:val="00E24DDD"/>
    <w:rsid w:val="00E30EEB"/>
    <w:rsid w:val="00E3112B"/>
    <w:rsid w:val="00E321A2"/>
    <w:rsid w:val="00E32C94"/>
    <w:rsid w:val="00E347B5"/>
    <w:rsid w:val="00E34F8E"/>
    <w:rsid w:val="00E3542F"/>
    <w:rsid w:val="00E3639E"/>
    <w:rsid w:val="00E451FE"/>
    <w:rsid w:val="00E512C8"/>
    <w:rsid w:val="00E52489"/>
    <w:rsid w:val="00E52B06"/>
    <w:rsid w:val="00E56F3C"/>
    <w:rsid w:val="00E60F9F"/>
    <w:rsid w:val="00E64DCA"/>
    <w:rsid w:val="00E73D4E"/>
    <w:rsid w:val="00E74235"/>
    <w:rsid w:val="00E77027"/>
    <w:rsid w:val="00E77A28"/>
    <w:rsid w:val="00E809C5"/>
    <w:rsid w:val="00E81596"/>
    <w:rsid w:val="00E823A4"/>
    <w:rsid w:val="00E83042"/>
    <w:rsid w:val="00E8316E"/>
    <w:rsid w:val="00E837C0"/>
    <w:rsid w:val="00E87162"/>
    <w:rsid w:val="00E92019"/>
    <w:rsid w:val="00E94A6F"/>
    <w:rsid w:val="00E9726D"/>
    <w:rsid w:val="00EA22B2"/>
    <w:rsid w:val="00EB55F1"/>
    <w:rsid w:val="00EB6BE0"/>
    <w:rsid w:val="00EC5F33"/>
    <w:rsid w:val="00ED16C9"/>
    <w:rsid w:val="00ED3AC2"/>
    <w:rsid w:val="00ED6A02"/>
    <w:rsid w:val="00ED6B41"/>
    <w:rsid w:val="00ED726A"/>
    <w:rsid w:val="00EE02F1"/>
    <w:rsid w:val="00EE48FF"/>
    <w:rsid w:val="00EE6754"/>
    <w:rsid w:val="00EF55FF"/>
    <w:rsid w:val="00F014E5"/>
    <w:rsid w:val="00F02A8A"/>
    <w:rsid w:val="00F0300D"/>
    <w:rsid w:val="00F05CC2"/>
    <w:rsid w:val="00F065E2"/>
    <w:rsid w:val="00F2536C"/>
    <w:rsid w:val="00F267E2"/>
    <w:rsid w:val="00F31D64"/>
    <w:rsid w:val="00F426D4"/>
    <w:rsid w:val="00F504F7"/>
    <w:rsid w:val="00F50C4A"/>
    <w:rsid w:val="00F52338"/>
    <w:rsid w:val="00F53A0B"/>
    <w:rsid w:val="00F56B5B"/>
    <w:rsid w:val="00F63198"/>
    <w:rsid w:val="00F63ADE"/>
    <w:rsid w:val="00F715C2"/>
    <w:rsid w:val="00F73B38"/>
    <w:rsid w:val="00F7455E"/>
    <w:rsid w:val="00F80A48"/>
    <w:rsid w:val="00F83EC3"/>
    <w:rsid w:val="00F8401E"/>
    <w:rsid w:val="00F8416E"/>
    <w:rsid w:val="00F91B89"/>
    <w:rsid w:val="00FA5FBD"/>
    <w:rsid w:val="00FA7C96"/>
    <w:rsid w:val="00FA7E7D"/>
    <w:rsid w:val="00FC0EB4"/>
    <w:rsid w:val="00FD0D5D"/>
    <w:rsid w:val="00FE043B"/>
    <w:rsid w:val="00FE137F"/>
    <w:rsid w:val="00FE2301"/>
    <w:rsid w:val="00FF5A11"/>
    <w:rsid w:val="00FF7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1541E-52A0-4858-92FA-622B2021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42"/>
    <w:pPr>
      <w:spacing w:before="120" w:line="276" w:lineRule="auto"/>
      <w:jc w:val="both"/>
    </w:pPr>
    <w:rPr>
      <w:rFonts w:ascii="Cambria" w:hAnsi="Cambria"/>
      <w:sz w:val="24"/>
    </w:rPr>
  </w:style>
  <w:style w:type="paragraph" w:styleId="Heading1">
    <w:name w:val="heading 1"/>
    <w:basedOn w:val="Normal"/>
    <w:next w:val="Normal"/>
    <w:link w:val="Heading1Char"/>
    <w:uiPriority w:val="9"/>
    <w:qFormat/>
    <w:rsid w:val="00906DFC"/>
    <w:pPr>
      <w:keepNext/>
      <w:keepLines/>
      <w:spacing w:before="240" w:after="0"/>
      <w:outlineLvl w:val="0"/>
    </w:pPr>
    <w:rPr>
      <w:rFonts w:eastAsiaTheme="majorEastAsia"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275168"/>
    <w:pPr>
      <w:keepNext/>
      <w:keepLines/>
      <w:spacing w:before="40" w:after="0"/>
      <w:outlineLvl w:val="1"/>
    </w:pPr>
    <w:rPr>
      <w:rFonts w:eastAsiaTheme="majorEastAsia" w:cstheme="majorBidi"/>
      <w:color w:val="767171" w:themeColor="background2" w:themeShade="80"/>
      <w:sz w:val="26"/>
      <w:szCs w:val="26"/>
    </w:rPr>
  </w:style>
  <w:style w:type="paragraph" w:styleId="Heading3">
    <w:name w:val="heading 3"/>
    <w:basedOn w:val="Normal"/>
    <w:next w:val="Normal"/>
    <w:link w:val="Heading3Char"/>
    <w:uiPriority w:val="9"/>
    <w:unhideWhenUsed/>
    <w:qFormat/>
    <w:rsid w:val="00690C9B"/>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DFC"/>
    <w:rPr>
      <w:rFonts w:ascii="Cambria" w:eastAsiaTheme="majorEastAsia" w:hAnsi="Cambria" w:cstheme="majorBidi"/>
      <w:color w:val="2F5496" w:themeColor="accent5" w:themeShade="BF"/>
      <w:sz w:val="32"/>
      <w:szCs w:val="32"/>
    </w:rPr>
  </w:style>
  <w:style w:type="character" w:customStyle="1" w:styleId="Heading2Char">
    <w:name w:val="Heading 2 Char"/>
    <w:basedOn w:val="DefaultParagraphFont"/>
    <w:link w:val="Heading2"/>
    <w:uiPriority w:val="9"/>
    <w:rsid w:val="00275168"/>
    <w:rPr>
      <w:rFonts w:ascii="Cambria" w:eastAsiaTheme="majorEastAsia" w:hAnsi="Cambria" w:cstheme="majorBidi"/>
      <w:color w:val="767171" w:themeColor="background2" w:themeShade="80"/>
      <w:sz w:val="26"/>
      <w:szCs w:val="26"/>
    </w:rPr>
  </w:style>
  <w:style w:type="paragraph" w:styleId="Title">
    <w:name w:val="Title"/>
    <w:basedOn w:val="Normal"/>
    <w:next w:val="Normal"/>
    <w:link w:val="TitleChar"/>
    <w:uiPriority w:val="10"/>
    <w:qFormat/>
    <w:rsid w:val="00901D2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01D27"/>
    <w:rPr>
      <w:rFonts w:ascii="Book Antiqua" w:eastAsiaTheme="majorEastAsia" w:hAnsi="Book Antiqua" w:cstheme="majorBidi"/>
      <w:spacing w:val="-10"/>
      <w:kern w:val="28"/>
      <w:sz w:val="56"/>
      <w:szCs w:val="56"/>
    </w:rPr>
  </w:style>
  <w:style w:type="paragraph" w:styleId="Footer">
    <w:name w:val="footer"/>
    <w:basedOn w:val="Normal"/>
    <w:link w:val="FooterChar"/>
    <w:uiPriority w:val="99"/>
    <w:unhideWhenUsed/>
    <w:rsid w:val="0090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27"/>
    <w:rPr>
      <w:rFonts w:ascii="Book Antiqua" w:hAnsi="Book Antiqua"/>
      <w:sz w:val="24"/>
    </w:rPr>
  </w:style>
  <w:style w:type="character" w:styleId="CommentReference">
    <w:name w:val="annotation reference"/>
    <w:basedOn w:val="DefaultParagraphFont"/>
    <w:uiPriority w:val="99"/>
    <w:semiHidden/>
    <w:unhideWhenUsed/>
    <w:rsid w:val="00901D27"/>
    <w:rPr>
      <w:sz w:val="16"/>
      <w:szCs w:val="16"/>
    </w:rPr>
  </w:style>
  <w:style w:type="paragraph" w:styleId="CommentText">
    <w:name w:val="annotation text"/>
    <w:basedOn w:val="Normal"/>
    <w:link w:val="CommentTextChar"/>
    <w:uiPriority w:val="99"/>
    <w:semiHidden/>
    <w:unhideWhenUsed/>
    <w:rsid w:val="00901D27"/>
    <w:pPr>
      <w:spacing w:line="240" w:lineRule="auto"/>
    </w:pPr>
    <w:rPr>
      <w:sz w:val="20"/>
      <w:szCs w:val="20"/>
    </w:rPr>
  </w:style>
  <w:style w:type="character" w:customStyle="1" w:styleId="CommentTextChar">
    <w:name w:val="Comment Text Char"/>
    <w:basedOn w:val="DefaultParagraphFont"/>
    <w:link w:val="CommentText"/>
    <w:uiPriority w:val="99"/>
    <w:semiHidden/>
    <w:rsid w:val="00901D27"/>
    <w:rPr>
      <w:rFonts w:ascii="Book Antiqua" w:hAnsi="Book Antiqua"/>
      <w:sz w:val="20"/>
      <w:szCs w:val="20"/>
    </w:rPr>
  </w:style>
  <w:style w:type="paragraph" w:styleId="Header">
    <w:name w:val="header"/>
    <w:basedOn w:val="Normal"/>
    <w:link w:val="HeaderChar"/>
    <w:uiPriority w:val="99"/>
    <w:unhideWhenUsed/>
    <w:rsid w:val="0090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27"/>
    <w:rPr>
      <w:rFonts w:ascii="Book Antiqua" w:hAnsi="Book Antiqua"/>
      <w:sz w:val="24"/>
    </w:rPr>
  </w:style>
  <w:style w:type="paragraph" w:styleId="ListParagraph">
    <w:name w:val="List Paragraph"/>
    <w:basedOn w:val="Normal"/>
    <w:uiPriority w:val="34"/>
    <w:qFormat/>
    <w:rsid w:val="009C63C7"/>
    <w:pPr>
      <w:ind w:left="720"/>
      <w:contextualSpacing/>
    </w:pPr>
  </w:style>
  <w:style w:type="paragraph" w:styleId="CommentSubject">
    <w:name w:val="annotation subject"/>
    <w:basedOn w:val="CommentText"/>
    <w:next w:val="CommentText"/>
    <w:link w:val="CommentSubjectChar"/>
    <w:uiPriority w:val="99"/>
    <w:semiHidden/>
    <w:unhideWhenUsed/>
    <w:rsid w:val="00761C43"/>
    <w:rPr>
      <w:b/>
      <w:bCs/>
    </w:rPr>
  </w:style>
  <w:style w:type="character" w:customStyle="1" w:styleId="CommentSubjectChar">
    <w:name w:val="Comment Subject Char"/>
    <w:basedOn w:val="CommentTextChar"/>
    <w:link w:val="CommentSubject"/>
    <w:uiPriority w:val="99"/>
    <w:semiHidden/>
    <w:rsid w:val="00761C43"/>
    <w:rPr>
      <w:rFonts w:ascii="Book Antiqua" w:hAnsi="Book Antiqua"/>
      <w:b/>
      <w:bCs/>
      <w:sz w:val="20"/>
      <w:szCs w:val="20"/>
    </w:rPr>
  </w:style>
  <w:style w:type="paragraph" w:styleId="BalloonText">
    <w:name w:val="Balloon Text"/>
    <w:basedOn w:val="Normal"/>
    <w:link w:val="BalloonTextChar"/>
    <w:uiPriority w:val="99"/>
    <w:semiHidden/>
    <w:unhideWhenUsed/>
    <w:rsid w:val="0076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43"/>
    <w:rPr>
      <w:rFonts w:ascii="Segoe UI" w:hAnsi="Segoe UI" w:cs="Segoe UI"/>
      <w:sz w:val="18"/>
      <w:szCs w:val="18"/>
    </w:rPr>
  </w:style>
  <w:style w:type="character" w:customStyle="1" w:styleId="Heading3Char">
    <w:name w:val="Heading 3 Char"/>
    <w:basedOn w:val="DefaultParagraphFont"/>
    <w:link w:val="Heading3"/>
    <w:uiPriority w:val="9"/>
    <w:rsid w:val="00690C9B"/>
    <w:rPr>
      <w:rFonts w:ascii="Book Antiqua" w:eastAsiaTheme="majorEastAsia" w:hAnsi="Book Antiqua" w:cstheme="majorBidi"/>
      <w:color w:val="1F4D78" w:themeColor="accent1" w:themeShade="7F"/>
      <w:sz w:val="24"/>
      <w:szCs w:val="24"/>
    </w:rPr>
  </w:style>
  <w:style w:type="table" w:styleId="TableGrid">
    <w:name w:val="Table Grid"/>
    <w:basedOn w:val="TableNormal"/>
    <w:uiPriority w:val="39"/>
    <w:rsid w:val="00EE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32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21F"/>
    <w:rPr>
      <w:rFonts w:ascii="Cambria" w:hAnsi="Cambria"/>
      <w:i/>
      <w:iCs/>
      <w:color w:val="5B9BD5" w:themeColor="accent1"/>
      <w:sz w:val="24"/>
    </w:rPr>
  </w:style>
  <w:style w:type="paragraph" w:styleId="Quote">
    <w:name w:val="Quote"/>
    <w:basedOn w:val="Normal"/>
    <w:next w:val="Normal"/>
    <w:link w:val="QuoteChar"/>
    <w:uiPriority w:val="29"/>
    <w:qFormat/>
    <w:rsid w:val="00B732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21F"/>
    <w:rPr>
      <w:rFonts w:ascii="Cambria" w:hAnsi="Cambria"/>
      <w:i/>
      <w:iCs/>
      <w:color w:val="404040" w:themeColor="text1" w:themeTint="BF"/>
      <w:sz w:val="24"/>
    </w:rPr>
  </w:style>
  <w:style w:type="character" w:styleId="Emphasis">
    <w:name w:val="Emphasis"/>
    <w:basedOn w:val="DefaultParagraphFont"/>
    <w:uiPriority w:val="20"/>
    <w:qFormat/>
    <w:rsid w:val="00B7321F"/>
    <w:rPr>
      <w:i/>
      <w:iCs/>
    </w:rPr>
  </w:style>
  <w:style w:type="character" w:styleId="Strong">
    <w:name w:val="Strong"/>
    <w:basedOn w:val="DefaultParagraphFont"/>
    <w:uiPriority w:val="22"/>
    <w:qFormat/>
    <w:rsid w:val="00B7321F"/>
    <w:rPr>
      <w:b/>
      <w:bCs/>
    </w:rPr>
  </w:style>
  <w:style w:type="character" w:styleId="PlaceholderText">
    <w:name w:val="Placeholder Text"/>
    <w:basedOn w:val="DefaultParagraphFont"/>
    <w:uiPriority w:val="99"/>
    <w:semiHidden/>
    <w:rsid w:val="00F52338"/>
    <w:rPr>
      <w:color w:val="808080"/>
    </w:rPr>
  </w:style>
  <w:style w:type="paragraph" w:styleId="TOCHeading">
    <w:name w:val="TOC Heading"/>
    <w:basedOn w:val="Heading1"/>
    <w:next w:val="Normal"/>
    <w:uiPriority w:val="39"/>
    <w:unhideWhenUsed/>
    <w:qFormat/>
    <w:rsid w:val="00933E0B"/>
    <w:pPr>
      <w:spacing w:line="259" w:lineRule="auto"/>
      <w:jc w:val="left"/>
      <w:outlineLvl w:val="9"/>
    </w:pPr>
    <w:rPr>
      <w:rFonts w:asciiTheme="majorHAnsi" w:hAnsiTheme="majorHAnsi"/>
    </w:rPr>
  </w:style>
  <w:style w:type="paragraph" w:styleId="TOC2">
    <w:name w:val="toc 2"/>
    <w:basedOn w:val="Normal"/>
    <w:next w:val="Normal"/>
    <w:autoRedefine/>
    <w:uiPriority w:val="39"/>
    <w:unhideWhenUsed/>
    <w:rsid w:val="00933E0B"/>
    <w:pPr>
      <w:spacing w:before="0" w:after="100" w:line="259" w:lineRule="auto"/>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933E0B"/>
    <w:pPr>
      <w:spacing w:before="0" w:after="100" w:line="259" w:lineRule="auto"/>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933E0B"/>
    <w:pPr>
      <w:spacing w:before="0" w:after="100" w:line="259" w:lineRule="auto"/>
      <w:ind w:left="440"/>
      <w:jc w:val="left"/>
    </w:pPr>
    <w:rPr>
      <w:rFonts w:asciiTheme="minorHAnsi" w:eastAsiaTheme="minorEastAsia" w:hAnsiTheme="minorHAnsi" w:cs="Times New Roman"/>
      <w:sz w:val="22"/>
    </w:rPr>
  </w:style>
  <w:style w:type="character" w:styleId="Hyperlink">
    <w:name w:val="Hyperlink"/>
    <w:basedOn w:val="DefaultParagraphFont"/>
    <w:uiPriority w:val="99"/>
    <w:unhideWhenUsed/>
    <w:rsid w:val="00933E0B"/>
    <w:rPr>
      <w:color w:val="0563C1" w:themeColor="hyperlink"/>
      <w:u w:val="single"/>
    </w:rPr>
  </w:style>
  <w:style w:type="paragraph" w:customStyle="1" w:styleId="TableContents">
    <w:name w:val="Table Contents"/>
    <w:basedOn w:val="Normal"/>
    <w:rsid w:val="00054D1E"/>
    <w:pPr>
      <w:widowControl w:val="0"/>
      <w:suppressLineNumbers/>
      <w:suppressAutoHyphens/>
      <w:spacing w:before="0" w:after="0" w:line="240" w:lineRule="auto"/>
      <w:jc w:val="left"/>
    </w:pPr>
    <w:rPr>
      <w:rFonts w:ascii="Liberation Serif" w:eastAsia="WenQuanYi Micro Hei" w:hAnsi="Liberation Serif" w:cs="Lohit Hindi"/>
      <w:kern w:val="1"/>
      <w:szCs w:val="24"/>
      <w:lang w:eastAsia="zh-CN" w:bidi="hi-IN"/>
    </w:rPr>
  </w:style>
  <w:style w:type="paragraph" w:styleId="FootnoteText">
    <w:name w:val="footnote text"/>
    <w:basedOn w:val="Normal"/>
    <w:link w:val="FootnoteTextChar"/>
    <w:uiPriority w:val="99"/>
    <w:semiHidden/>
    <w:unhideWhenUsed/>
    <w:rsid w:val="00061A2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61A2A"/>
    <w:rPr>
      <w:rFonts w:ascii="Cambria" w:hAnsi="Cambria"/>
      <w:sz w:val="20"/>
      <w:szCs w:val="20"/>
    </w:rPr>
  </w:style>
  <w:style w:type="character" w:styleId="FootnoteReference">
    <w:name w:val="footnote reference"/>
    <w:basedOn w:val="DefaultParagraphFont"/>
    <w:uiPriority w:val="99"/>
    <w:semiHidden/>
    <w:unhideWhenUsed/>
    <w:rsid w:val="00061A2A"/>
    <w:rPr>
      <w:vertAlign w:val="superscript"/>
    </w:rPr>
  </w:style>
  <w:style w:type="paragraph" w:styleId="Bibliography">
    <w:name w:val="Bibliography"/>
    <w:basedOn w:val="Normal"/>
    <w:next w:val="Normal"/>
    <w:uiPriority w:val="37"/>
    <w:semiHidden/>
    <w:unhideWhenUsed/>
    <w:rsid w:val="0006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60316">
      <w:bodyDiv w:val="1"/>
      <w:marLeft w:val="0"/>
      <w:marRight w:val="0"/>
      <w:marTop w:val="0"/>
      <w:marBottom w:val="0"/>
      <w:divBdr>
        <w:top w:val="none" w:sz="0" w:space="0" w:color="auto"/>
        <w:left w:val="none" w:sz="0" w:space="0" w:color="auto"/>
        <w:bottom w:val="none" w:sz="0" w:space="0" w:color="auto"/>
        <w:right w:val="none" w:sz="0" w:space="0" w:color="auto"/>
      </w:divBdr>
    </w:div>
    <w:div w:id="1427995200">
      <w:bodyDiv w:val="1"/>
      <w:marLeft w:val="0"/>
      <w:marRight w:val="0"/>
      <w:marTop w:val="0"/>
      <w:marBottom w:val="0"/>
      <w:divBdr>
        <w:top w:val="none" w:sz="0" w:space="0" w:color="auto"/>
        <w:left w:val="none" w:sz="0" w:space="0" w:color="auto"/>
        <w:bottom w:val="none" w:sz="0" w:space="0" w:color="auto"/>
        <w:right w:val="none" w:sz="0" w:space="0" w:color="auto"/>
      </w:divBdr>
    </w:div>
    <w:div w:id="1682316159">
      <w:bodyDiv w:val="1"/>
      <w:marLeft w:val="0"/>
      <w:marRight w:val="0"/>
      <w:marTop w:val="0"/>
      <w:marBottom w:val="0"/>
      <w:divBdr>
        <w:top w:val="none" w:sz="0" w:space="0" w:color="auto"/>
        <w:left w:val="none" w:sz="0" w:space="0" w:color="auto"/>
        <w:bottom w:val="none" w:sz="0" w:space="0" w:color="auto"/>
        <w:right w:val="none" w:sz="0" w:space="0" w:color="auto"/>
      </w:divBdr>
    </w:div>
    <w:div w:id="17059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Опш15</b:Tag>
    <b:SourceType>Report</b:SourceType>
    <b:Guid>{FF719289-3170-480E-92DB-B97DBF959C6B}</b:Guid>
    <b:Author>
      <b:Author>
        <b:Corporate>Општина Струга</b:Corporate>
      </b:Author>
    </b:Author>
    <b:Title>Стратегија за развој на образованието на општина Струга 2015-2020</b:Title>
    <b:Year>2015</b:Year>
    <b:RefOrder>1</b:RefOrder>
  </b:Source>
  <b:Source>
    <b:Tag>Зак02</b:Tag>
    <b:SourceType>Report</b:SourceType>
    <b:Guid>{F9838473-56A1-4F8E-89DC-4EAF2C449B4E}</b:Guid>
    <b:Title>Закон за локалната самоуправа</b:Title>
    <b:Year>2002</b:Year>
    <b:Publisher>Службен весник на Република Македонија бр. 5 од 29.01.2002</b:Publisher>
    <b:RefOrder>2</b:RefOrder>
  </b:Source>
</b:Sources>
</file>

<file path=customXml/itemProps1.xml><?xml version="1.0" encoding="utf-8"?>
<ds:datastoreItem xmlns:ds="http://schemas.openxmlformats.org/officeDocument/2006/customXml" ds:itemID="{8815EBF3-F095-4963-85A5-74C20B9B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10371</Words>
  <Characters>59121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Dimitrovska</dc:creator>
  <cp:lastModifiedBy>Monika</cp:lastModifiedBy>
  <cp:revision>2</cp:revision>
  <dcterms:created xsi:type="dcterms:W3CDTF">2017-03-08T13:16:00Z</dcterms:created>
  <dcterms:modified xsi:type="dcterms:W3CDTF">2017-03-08T13:16:00Z</dcterms:modified>
</cp:coreProperties>
</file>