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10" w:rsidRDefault="00DF6610" w:rsidP="004D6CB8"/>
    <w:p w:rsidR="00F61998" w:rsidRPr="00F61998" w:rsidRDefault="00F61998" w:rsidP="00F61998">
      <w:pPr>
        <w:rPr>
          <w:b/>
          <w:sz w:val="22"/>
          <w:szCs w:val="22"/>
          <w:lang w:val="en-GB"/>
        </w:rPr>
      </w:pPr>
      <w:r w:rsidRPr="00F61998">
        <w:rPr>
          <w:b/>
          <w:sz w:val="22"/>
          <w:szCs w:val="22"/>
          <w:lang w:val="en-GB"/>
        </w:rPr>
        <w:t xml:space="preserve">Date: </w:t>
      </w:r>
      <w:r w:rsidR="00707896">
        <w:rPr>
          <w:b/>
          <w:sz w:val="22"/>
          <w:szCs w:val="22"/>
          <w:lang w:val="en-GB"/>
        </w:rPr>
        <w:t>15.06</w:t>
      </w:r>
      <w:bookmarkStart w:id="0" w:name="_GoBack"/>
      <w:bookmarkEnd w:id="0"/>
      <w:r w:rsidRPr="00F61998">
        <w:rPr>
          <w:b/>
          <w:sz w:val="22"/>
          <w:szCs w:val="22"/>
          <w:lang w:val="en-GB"/>
        </w:rPr>
        <w:t>.201</w:t>
      </w:r>
      <w:r w:rsidR="00CD3BEF">
        <w:rPr>
          <w:b/>
          <w:sz w:val="22"/>
          <w:szCs w:val="22"/>
          <w:lang w:val="en-GB"/>
        </w:rPr>
        <w:t>8</w:t>
      </w:r>
    </w:p>
    <w:p w:rsidR="00F61998" w:rsidRPr="00F61998" w:rsidRDefault="00F61998" w:rsidP="00F61998">
      <w:pPr>
        <w:rPr>
          <w:b/>
          <w:sz w:val="22"/>
          <w:szCs w:val="22"/>
          <w:lang w:val="en-GB"/>
        </w:rPr>
      </w:pPr>
    </w:p>
    <w:p w:rsidR="00F61998" w:rsidRPr="00F61998" w:rsidRDefault="00F61998" w:rsidP="00F61998">
      <w:pPr>
        <w:rPr>
          <w:b/>
          <w:sz w:val="22"/>
          <w:szCs w:val="22"/>
          <w:lang w:val="en-GB"/>
        </w:rPr>
      </w:pPr>
      <w:r w:rsidRPr="00F61998">
        <w:rPr>
          <w:b/>
          <w:sz w:val="22"/>
          <w:szCs w:val="22"/>
          <w:lang w:val="en-GB"/>
        </w:rPr>
        <w:t xml:space="preserve">Our ref: </w:t>
      </w:r>
      <w:r w:rsidRPr="00F61998">
        <w:rPr>
          <w:b/>
          <w:sz w:val="22"/>
          <w:szCs w:val="22"/>
        </w:rPr>
        <w:t>IPA/2015/369-849; 0503-</w:t>
      </w:r>
      <w:r w:rsidR="00707896">
        <w:rPr>
          <w:b/>
          <w:sz w:val="22"/>
          <w:szCs w:val="22"/>
        </w:rPr>
        <w:t>53</w:t>
      </w:r>
      <w:r w:rsidR="00CD3BEF">
        <w:rPr>
          <w:b/>
          <w:sz w:val="22"/>
          <w:szCs w:val="22"/>
        </w:rPr>
        <w:t>8</w:t>
      </w:r>
      <w:r w:rsidRPr="00F61998">
        <w:rPr>
          <w:b/>
          <w:sz w:val="22"/>
          <w:szCs w:val="22"/>
          <w:lang w:val="en-GB"/>
        </w:rPr>
        <w:br/>
      </w:r>
    </w:p>
    <w:p w:rsidR="00F61998" w:rsidRPr="00F61998" w:rsidRDefault="00F61998" w:rsidP="00F61998">
      <w:pPr>
        <w:spacing w:before="240" w:after="120"/>
        <w:jc w:val="both"/>
        <w:rPr>
          <w:sz w:val="22"/>
          <w:szCs w:val="22"/>
          <w:lang w:val="en-GB"/>
        </w:rPr>
      </w:pPr>
      <w:r w:rsidRPr="00F61998">
        <w:rPr>
          <w:b/>
          <w:sz w:val="22"/>
          <w:szCs w:val="22"/>
          <w:lang w:val="en-GB"/>
        </w:rPr>
        <w:t xml:space="preserve">INVITATION TO TENDER FOR </w:t>
      </w:r>
      <w:r w:rsidR="00707896">
        <w:rPr>
          <w:b/>
          <w:sz w:val="22"/>
          <w:szCs w:val="22"/>
          <w:lang w:val="en-GB"/>
        </w:rPr>
        <w:t>Realization of Information Campaign</w:t>
      </w:r>
      <w:r w:rsidRPr="00F61998">
        <w:rPr>
          <w:b/>
          <w:sz w:val="22"/>
          <w:szCs w:val="22"/>
          <w:lang w:val="en-GB"/>
        </w:rPr>
        <w:t xml:space="preserve"> under the Project “Diversity is trendy – promoting local multiculturalism!</w:t>
      </w:r>
      <w:r w:rsidRPr="00F61998">
        <w:rPr>
          <w:sz w:val="22"/>
          <w:szCs w:val="22"/>
          <w:lang w:val="en-GB"/>
        </w:rPr>
        <w:t xml:space="preserve">”. The project is implemented in the frame of IPA Civil Society Facility and Media Programme 2014 Support to Civil Society Organisations under the Civil Society Facility and Media Freedom Action 2014 The project coordinator is Association for Democratic Initiatives (ADI) </w:t>
      </w:r>
      <w:proofErr w:type="spellStart"/>
      <w:r w:rsidRPr="00F61998">
        <w:rPr>
          <w:sz w:val="22"/>
          <w:szCs w:val="22"/>
          <w:lang w:val="en-GB"/>
        </w:rPr>
        <w:t>Gostivar</w:t>
      </w:r>
      <w:proofErr w:type="spellEnd"/>
      <w:r w:rsidRPr="00F61998">
        <w:rPr>
          <w:sz w:val="22"/>
          <w:szCs w:val="22"/>
          <w:lang w:val="en-GB"/>
        </w:rPr>
        <w:t xml:space="preserve"> and co-beneficiaries are: </w:t>
      </w:r>
      <w:r w:rsidRPr="00F61998">
        <w:rPr>
          <w:i/>
          <w:sz w:val="22"/>
          <w:szCs w:val="22"/>
          <w:lang w:val="en-GB"/>
        </w:rPr>
        <w:t xml:space="preserve">“Economic Chamber of North-West Macedonia” </w:t>
      </w:r>
      <w:r w:rsidRPr="00F61998">
        <w:rPr>
          <w:sz w:val="22"/>
          <w:szCs w:val="22"/>
          <w:lang w:val="en-GB"/>
        </w:rPr>
        <w:t xml:space="preserve">and </w:t>
      </w:r>
      <w:proofErr w:type="spellStart"/>
      <w:r w:rsidRPr="00F61998">
        <w:rPr>
          <w:sz w:val="22"/>
          <w:szCs w:val="22"/>
          <w:lang w:val="en-GB"/>
        </w:rPr>
        <w:t>Multiethnic</w:t>
      </w:r>
      <w:proofErr w:type="spellEnd"/>
      <w:r w:rsidRPr="00F61998">
        <w:rPr>
          <w:sz w:val="22"/>
          <w:szCs w:val="22"/>
          <w:lang w:val="en-GB"/>
        </w:rPr>
        <w:t xml:space="preserve"> association "Florence Nightingale”</w:t>
      </w:r>
    </w:p>
    <w:p w:rsidR="00F61998" w:rsidRPr="00F61998" w:rsidRDefault="00F61998" w:rsidP="00F61998">
      <w:pPr>
        <w:spacing w:before="240" w:after="120"/>
        <w:jc w:val="both"/>
        <w:rPr>
          <w:b/>
          <w:szCs w:val="22"/>
          <w:lang w:val="en-GB"/>
        </w:rPr>
      </w:pPr>
      <w:r w:rsidRPr="00F61998">
        <w:rPr>
          <w:sz w:val="22"/>
          <w:szCs w:val="22"/>
          <w:lang w:val="en-GB"/>
        </w:rPr>
        <w:t>I am pleased to inform you _____________________________is invited to take part in the single tender procedure for the above contract. The complete tender dossier is attached to this letter. It incl</w:t>
      </w:r>
      <w:r w:rsidRPr="00F61998">
        <w:rPr>
          <w:szCs w:val="22"/>
          <w:lang w:val="en-GB"/>
        </w:rPr>
        <w:t>udes:</w:t>
      </w:r>
    </w:p>
    <w:p w:rsidR="00F61998" w:rsidRPr="00F61998" w:rsidRDefault="00F61998" w:rsidP="00F61998">
      <w:pPr>
        <w:numPr>
          <w:ilvl w:val="0"/>
          <w:numId w:val="17"/>
        </w:numPr>
        <w:spacing w:before="240"/>
        <w:jc w:val="both"/>
        <w:rPr>
          <w:b/>
          <w:lang w:val="en-GB"/>
        </w:rPr>
      </w:pPr>
      <w:r w:rsidRPr="00F61998">
        <w:rPr>
          <w:b/>
          <w:lang w:val="en-GB"/>
        </w:rPr>
        <w:t>Instructions to tenderers and contract notice</w:t>
      </w:r>
    </w:p>
    <w:p w:rsidR="00F61998" w:rsidRPr="00F61998" w:rsidRDefault="00F61998" w:rsidP="00F61998">
      <w:pPr>
        <w:numPr>
          <w:ilvl w:val="0"/>
          <w:numId w:val="17"/>
        </w:numPr>
        <w:spacing w:before="240"/>
        <w:jc w:val="both"/>
        <w:rPr>
          <w:b/>
          <w:lang w:val="en-GB"/>
        </w:rPr>
      </w:pPr>
      <w:r w:rsidRPr="00F61998">
        <w:rPr>
          <w:b/>
          <w:lang w:val="en-GB"/>
        </w:rPr>
        <w:t>Draft Contract Agreement and Special Conditions with annexes:</w:t>
      </w:r>
    </w:p>
    <w:p w:rsidR="00F61998" w:rsidRPr="00F61998" w:rsidRDefault="00F61998" w:rsidP="00F61998">
      <w:pPr>
        <w:numPr>
          <w:ilvl w:val="0"/>
          <w:numId w:val="19"/>
        </w:numPr>
        <w:spacing w:before="120"/>
        <w:ind w:left="1170" w:hanging="450"/>
        <w:jc w:val="both"/>
        <w:rPr>
          <w:sz w:val="22"/>
          <w:szCs w:val="22"/>
        </w:rPr>
      </w:pPr>
      <w:r w:rsidRPr="00F61998">
        <w:rPr>
          <w:sz w:val="22"/>
          <w:szCs w:val="22"/>
        </w:rPr>
        <w:t xml:space="preserve">General Conditions for service contracts </w:t>
      </w:r>
    </w:p>
    <w:p w:rsidR="00F61998" w:rsidRPr="00F61998" w:rsidRDefault="00F61998" w:rsidP="00F61998">
      <w:pPr>
        <w:numPr>
          <w:ilvl w:val="0"/>
          <w:numId w:val="19"/>
        </w:numPr>
        <w:tabs>
          <w:tab w:val="left" w:pos="426"/>
        </w:tabs>
        <w:spacing w:before="120"/>
        <w:ind w:left="1134" w:hanging="425"/>
        <w:jc w:val="both"/>
        <w:rPr>
          <w:sz w:val="22"/>
          <w:szCs w:val="22"/>
        </w:rPr>
      </w:pPr>
      <w:r w:rsidRPr="00F61998">
        <w:rPr>
          <w:sz w:val="22"/>
          <w:szCs w:val="22"/>
        </w:rPr>
        <w:t>Terms of Reference</w:t>
      </w:r>
    </w:p>
    <w:p w:rsidR="00F61998" w:rsidRPr="00F61998" w:rsidRDefault="00F61998" w:rsidP="00F61998">
      <w:pPr>
        <w:numPr>
          <w:ilvl w:val="0"/>
          <w:numId w:val="19"/>
        </w:numPr>
        <w:tabs>
          <w:tab w:val="left" w:pos="426"/>
        </w:tabs>
        <w:spacing w:before="120"/>
        <w:ind w:left="1134" w:hanging="425"/>
        <w:jc w:val="both"/>
        <w:rPr>
          <w:sz w:val="22"/>
          <w:szCs w:val="22"/>
          <w:lang w:val="en-GB"/>
        </w:rPr>
      </w:pPr>
      <w:r w:rsidRPr="00F61998">
        <w:rPr>
          <w:sz w:val="22"/>
          <w:szCs w:val="22"/>
          <w:lang w:val="en-GB"/>
        </w:rPr>
        <w:t>Organisation and Methodology (to be submitted by the tenderer using the template provided)</w:t>
      </w:r>
    </w:p>
    <w:p w:rsidR="00F61998" w:rsidRPr="00F61998" w:rsidRDefault="00F61998" w:rsidP="00F61998">
      <w:pPr>
        <w:numPr>
          <w:ilvl w:val="0"/>
          <w:numId w:val="19"/>
        </w:numPr>
        <w:tabs>
          <w:tab w:val="left" w:pos="426"/>
        </w:tabs>
        <w:spacing w:before="120"/>
        <w:ind w:left="1134" w:hanging="425"/>
        <w:jc w:val="both"/>
        <w:rPr>
          <w:sz w:val="22"/>
          <w:szCs w:val="22"/>
          <w:lang w:val="en-GB"/>
        </w:rPr>
      </w:pPr>
      <w:r w:rsidRPr="00F61998">
        <w:rPr>
          <w:sz w:val="22"/>
          <w:szCs w:val="22"/>
          <w:lang w:val="en-GB"/>
        </w:rPr>
        <w:t>Key experts (including templates for the summary list of key experts and their CVs) \</w:t>
      </w:r>
    </w:p>
    <w:p w:rsidR="00F61998" w:rsidRPr="00F61998" w:rsidRDefault="00F61998" w:rsidP="00F61998">
      <w:pPr>
        <w:numPr>
          <w:ilvl w:val="0"/>
          <w:numId w:val="19"/>
        </w:numPr>
        <w:tabs>
          <w:tab w:val="left" w:pos="426"/>
        </w:tabs>
        <w:spacing w:before="120"/>
        <w:ind w:left="1134" w:hanging="425"/>
        <w:jc w:val="both"/>
        <w:rPr>
          <w:sz w:val="22"/>
          <w:szCs w:val="22"/>
          <w:lang w:val="en-GB"/>
        </w:rPr>
      </w:pPr>
      <w:r w:rsidRPr="00F61998">
        <w:rPr>
          <w:sz w:val="22"/>
          <w:szCs w:val="22"/>
          <w:lang w:val="en-GB"/>
        </w:rPr>
        <w:t>Budget (to be submitted by the tenderer as the Financial offer using the template provided)</w:t>
      </w:r>
    </w:p>
    <w:p w:rsidR="00F61998" w:rsidRPr="00F61998" w:rsidRDefault="00F61998" w:rsidP="00F61998">
      <w:pPr>
        <w:numPr>
          <w:ilvl w:val="0"/>
          <w:numId w:val="19"/>
        </w:numPr>
        <w:tabs>
          <w:tab w:val="left" w:pos="426"/>
        </w:tabs>
        <w:spacing w:before="120"/>
        <w:ind w:left="1134" w:hanging="425"/>
        <w:jc w:val="both"/>
        <w:rPr>
          <w:sz w:val="22"/>
          <w:szCs w:val="22"/>
        </w:rPr>
      </w:pPr>
      <w:r w:rsidRPr="00F61998">
        <w:rPr>
          <w:sz w:val="22"/>
          <w:szCs w:val="22"/>
        </w:rPr>
        <w:t>Forms and other supporting documents</w:t>
      </w:r>
    </w:p>
    <w:p w:rsidR="00F61998" w:rsidRPr="00F61998" w:rsidRDefault="00F61998" w:rsidP="00F61998">
      <w:pPr>
        <w:numPr>
          <w:ilvl w:val="0"/>
          <w:numId w:val="17"/>
        </w:numPr>
        <w:spacing w:before="240"/>
        <w:jc w:val="both"/>
        <w:rPr>
          <w:b/>
        </w:rPr>
      </w:pPr>
      <w:r w:rsidRPr="00F61998">
        <w:rPr>
          <w:b/>
        </w:rPr>
        <w:t>Other information:</w:t>
      </w:r>
    </w:p>
    <w:p w:rsidR="00F61998" w:rsidRPr="00F61998" w:rsidRDefault="00F61998" w:rsidP="00F61998">
      <w:pPr>
        <w:numPr>
          <w:ilvl w:val="0"/>
          <w:numId w:val="18"/>
        </w:numPr>
        <w:spacing w:before="120"/>
        <w:ind w:left="1134" w:hanging="425"/>
        <w:jc w:val="both"/>
        <w:rPr>
          <w:sz w:val="22"/>
          <w:szCs w:val="22"/>
          <w:lang w:val="en-GB"/>
        </w:rPr>
      </w:pPr>
      <w:r w:rsidRPr="00F61998">
        <w:rPr>
          <w:sz w:val="22"/>
          <w:szCs w:val="22"/>
          <w:lang w:val="en-GB"/>
        </w:rPr>
        <w:t>List of entities invited to submit a tender</w:t>
      </w:r>
    </w:p>
    <w:p w:rsidR="00F61998" w:rsidRPr="00F61998" w:rsidRDefault="00F61998" w:rsidP="00F61998">
      <w:pPr>
        <w:numPr>
          <w:ilvl w:val="0"/>
          <w:numId w:val="18"/>
        </w:numPr>
        <w:spacing w:before="120"/>
        <w:ind w:left="1134" w:hanging="425"/>
        <w:jc w:val="both"/>
        <w:rPr>
          <w:sz w:val="22"/>
          <w:szCs w:val="22"/>
        </w:rPr>
      </w:pPr>
      <w:r w:rsidRPr="00F61998">
        <w:rPr>
          <w:sz w:val="22"/>
          <w:szCs w:val="22"/>
        </w:rPr>
        <w:t>Administrative compliance grid</w:t>
      </w:r>
    </w:p>
    <w:p w:rsidR="00F61998" w:rsidRPr="00F61998" w:rsidRDefault="00F61998" w:rsidP="00F61998">
      <w:pPr>
        <w:numPr>
          <w:ilvl w:val="0"/>
          <w:numId w:val="18"/>
        </w:numPr>
        <w:spacing w:before="120"/>
        <w:ind w:left="1134" w:hanging="425"/>
        <w:jc w:val="both"/>
        <w:rPr>
          <w:sz w:val="22"/>
          <w:szCs w:val="22"/>
        </w:rPr>
      </w:pPr>
      <w:r w:rsidRPr="00F61998">
        <w:rPr>
          <w:sz w:val="22"/>
          <w:szCs w:val="22"/>
        </w:rPr>
        <w:t>Evaluation grid</w:t>
      </w:r>
    </w:p>
    <w:p w:rsidR="00F61998" w:rsidRPr="00F61998" w:rsidRDefault="00F61998" w:rsidP="00F61998">
      <w:pPr>
        <w:numPr>
          <w:ilvl w:val="0"/>
          <w:numId w:val="17"/>
        </w:numPr>
        <w:spacing w:before="240"/>
        <w:jc w:val="both"/>
        <w:rPr>
          <w:b/>
        </w:rPr>
      </w:pPr>
      <w:r w:rsidRPr="00F61998">
        <w:rPr>
          <w:b/>
        </w:rPr>
        <w:t>Tender submission form</w:t>
      </w:r>
    </w:p>
    <w:p w:rsidR="00F61998" w:rsidRPr="00F61998" w:rsidRDefault="00F61998" w:rsidP="00F61998">
      <w:pPr>
        <w:jc w:val="both"/>
        <w:rPr>
          <w:sz w:val="22"/>
          <w:szCs w:val="22"/>
          <w:lang w:val="en-GB"/>
        </w:rPr>
      </w:pPr>
      <w:r w:rsidRPr="00F61998">
        <w:rPr>
          <w:sz w:val="22"/>
          <w:szCs w:val="22"/>
          <w:lang w:val="en-GB"/>
        </w:rPr>
        <w:t xml:space="preserve">For full details of the tendering procedures, please see the </w:t>
      </w:r>
      <w:r w:rsidRPr="00F61998">
        <w:rPr>
          <w:b/>
          <w:sz w:val="22"/>
          <w:szCs w:val="22"/>
          <w:lang w:val="en-GB"/>
        </w:rPr>
        <w:t>Practical Guide and its annexes</w:t>
      </w:r>
      <w:r w:rsidRPr="00F61998">
        <w:rPr>
          <w:sz w:val="22"/>
          <w:szCs w:val="22"/>
          <w:lang w:val="en-GB"/>
        </w:rPr>
        <w:t xml:space="preserve">, which may be downloaded from the following website: </w:t>
      </w:r>
      <w:hyperlink r:id="rId7" w:history="1">
        <w:r w:rsidRPr="00F61998">
          <w:rPr>
            <w:color w:val="0000FF"/>
            <w:sz w:val="22"/>
            <w:szCs w:val="22"/>
            <w:u w:val="single"/>
            <w:lang w:val="en-GB"/>
          </w:rPr>
          <w:t>http://ec.europa.eu/europeaid/prag/document.do</w:t>
        </w:r>
      </w:hyperlink>
    </w:p>
    <w:p w:rsidR="00F61998" w:rsidRPr="00F61998" w:rsidRDefault="00F61998" w:rsidP="00F61998">
      <w:pPr>
        <w:jc w:val="both"/>
        <w:rPr>
          <w:sz w:val="22"/>
          <w:szCs w:val="22"/>
          <w:lang w:val="en-GB"/>
        </w:rPr>
      </w:pPr>
    </w:p>
    <w:p w:rsidR="00F61998" w:rsidRPr="00F61998" w:rsidRDefault="00F61998" w:rsidP="00F61998">
      <w:pPr>
        <w:jc w:val="both"/>
        <w:rPr>
          <w:sz w:val="22"/>
          <w:szCs w:val="22"/>
          <w:lang w:val="en-GB"/>
        </w:rPr>
      </w:pPr>
      <w:r w:rsidRPr="00F61998">
        <w:rPr>
          <w:sz w:val="22"/>
          <w:szCs w:val="22"/>
          <w:lang w:val="en-GB"/>
        </w:rPr>
        <w:t>We look forward to receiving your tender before the deadline set in point 7 of the Instructions. Please send it to the address given in point 8. If you decide not to submit a tender, we would be grateful if you could inform us in writing, indicating the reasons for your decision.</w:t>
      </w:r>
    </w:p>
    <w:p w:rsidR="00F61998" w:rsidRPr="00F61998" w:rsidRDefault="00F61998" w:rsidP="00F61998">
      <w:pPr>
        <w:jc w:val="both"/>
        <w:rPr>
          <w:sz w:val="22"/>
          <w:szCs w:val="22"/>
          <w:lang w:val="en-GB"/>
        </w:rPr>
      </w:pPr>
    </w:p>
    <w:p w:rsidR="00F61998" w:rsidRPr="00F61998" w:rsidRDefault="00F61998" w:rsidP="00F61998">
      <w:pPr>
        <w:jc w:val="both"/>
        <w:rPr>
          <w:sz w:val="22"/>
          <w:szCs w:val="22"/>
          <w:lang w:val="en-GB"/>
        </w:rPr>
      </w:pPr>
      <w:r w:rsidRPr="00F61998">
        <w:rPr>
          <w:noProof/>
          <w:sz w:val="22"/>
          <w:szCs w:val="22"/>
          <w:lang w:val="en-US" w:eastAsia="en-US"/>
        </w:rPr>
        <w:drawing>
          <wp:inline distT="0" distB="0" distL="0" distR="0">
            <wp:extent cx="857250" cy="438150"/>
            <wp:effectExtent l="0" t="0" r="0" b="0"/>
            <wp:docPr id="11" name="Picture 11" descr="nenshkrim L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nshkrim Lul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438150"/>
                    </a:xfrm>
                    <a:prstGeom prst="rect">
                      <a:avLst/>
                    </a:prstGeom>
                    <a:noFill/>
                    <a:ln>
                      <a:noFill/>
                    </a:ln>
                  </pic:spPr>
                </pic:pic>
              </a:graphicData>
            </a:graphic>
          </wp:inline>
        </w:drawing>
      </w:r>
      <w:r w:rsidRPr="00F61998">
        <w:rPr>
          <w:sz w:val="22"/>
          <w:szCs w:val="22"/>
          <w:lang w:val="en-GB"/>
        </w:rPr>
        <w:t xml:space="preserve">     </w:t>
      </w:r>
      <w:r w:rsidRPr="00F61998">
        <w:rPr>
          <w:noProof/>
          <w:sz w:val="22"/>
          <w:szCs w:val="22"/>
          <w:lang w:val="en-US" w:eastAsia="en-US"/>
        </w:rPr>
        <w:drawing>
          <wp:inline distT="0" distB="0" distL="0" distR="0">
            <wp:extent cx="619125" cy="638175"/>
            <wp:effectExtent l="0" t="0" r="0" b="0"/>
            <wp:docPr id="10" name="Picture 10" descr="ADI-V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Vu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p w:rsidR="00F61998" w:rsidRPr="00F61998" w:rsidRDefault="00F61998" w:rsidP="00F61998">
      <w:pPr>
        <w:jc w:val="both"/>
        <w:rPr>
          <w:sz w:val="22"/>
          <w:szCs w:val="22"/>
          <w:lang w:val="en-GB"/>
        </w:rPr>
      </w:pPr>
      <w:r w:rsidRPr="00F61998">
        <w:rPr>
          <w:sz w:val="22"/>
          <w:szCs w:val="22"/>
          <w:lang w:val="en-GB"/>
        </w:rPr>
        <w:t>Yours sincerely</w:t>
      </w:r>
    </w:p>
    <w:p w:rsidR="00F61998" w:rsidRPr="00F61998" w:rsidRDefault="00F61998" w:rsidP="00F61998">
      <w:pPr>
        <w:jc w:val="both"/>
        <w:rPr>
          <w:sz w:val="22"/>
          <w:szCs w:val="22"/>
          <w:lang w:val="en-GB"/>
        </w:rPr>
      </w:pPr>
      <w:r w:rsidRPr="00F61998">
        <w:rPr>
          <w:sz w:val="22"/>
          <w:szCs w:val="22"/>
          <w:lang w:val="en-GB"/>
        </w:rPr>
        <w:t>Lulzim Haziri</w:t>
      </w:r>
    </w:p>
    <w:p w:rsidR="00F61998" w:rsidRPr="00F61998" w:rsidRDefault="00F61998" w:rsidP="00F61998">
      <w:pPr>
        <w:jc w:val="both"/>
        <w:rPr>
          <w:sz w:val="22"/>
          <w:szCs w:val="22"/>
          <w:lang w:val="en-GB"/>
        </w:rPr>
      </w:pPr>
      <w:r w:rsidRPr="00F61998">
        <w:rPr>
          <w:sz w:val="22"/>
          <w:szCs w:val="22"/>
          <w:lang w:val="en-GB"/>
        </w:rPr>
        <w:t>Executive Director</w:t>
      </w:r>
    </w:p>
    <w:p w:rsidR="004D6CB8" w:rsidRDefault="004D6CB8" w:rsidP="004D6CB8"/>
    <w:sectPr w:rsidR="004D6CB8" w:rsidSect="0011073F">
      <w:headerReference w:type="default" r:id="rId10"/>
      <w:footerReference w:type="default" r:id="rId11"/>
      <w:pgSz w:w="11906" w:h="16838"/>
      <w:pgMar w:top="645" w:right="1134" w:bottom="1418" w:left="1134" w:header="426" w:footer="13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ABE" w:rsidRDefault="001C5ABE">
      <w:r>
        <w:separator/>
      </w:r>
    </w:p>
  </w:endnote>
  <w:endnote w:type="continuationSeparator" w:id="0">
    <w:p w:rsidR="001C5ABE" w:rsidRDefault="001C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DB" w:rsidRPr="00E31834" w:rsidRDefault="00A806E8" w:rsidP="0011073F">
    <w:pPr>
      <w:pStyle w:val="Footer"/>
      <w:tabs>
        <w:tab w:val="clear" w:pos="4536"/>
        <w:tab w:val="clear" w:pos="9072"/>
        <w:tab w:val="left" w:pos="1095"/>
      </w:tabs>
      <w:spacing w:before="240" w:after="240"/>
      <w:rPr>
        <w:sz w:val="16"/>
        <w:szCs w:val="16"/>
        <w:lang w:val="en-US"/>
      </w:rPr>
    </w:pPr>
    <w:r>
      <w:rPr>
        <w:noProof/>
        <w:lang w:val="en-US" w:eastAsia="en-US"/>
      </w:rPr>
      <mc:AlternateContent>
        <mc:Choice Requires="wps">
          <w:drawing>
            <wp:anchor distT="0" distB="0" distL="0" distR="0" simplePos="0" relativeHeight="251659264" behindDoc="0" locked="0" layoutInCell="1" allowOverlap="1">
              <wp:simplePos x="0" y="0"/>
              <wp:positionH relativeFrom="column">
                <wp:posOffset>1323340</wp:posOffset>
              </wp:positionH>
              <wp:positionV relativeFrom="paragraph">
                <wp:posOffset>134620</wp:posOffset>
              </wp:positionV>
              <wp:extent cx="4782185" cy="7023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EDB" w:rsidRPr="00E31834" w:rsidRDefault="009E3EDB" w:rsidP="0011073F">
                          <w:pPr>
                            <w:jc w:val="right"/>
                            <w:rPr>
                              <w:sz w:val="14"/>
                              <w:szCs w:val="14"/>
                            </w:rPr>
                          </w:pPr>
                          <w:r w:rsidRPr="00E31834">
                            <w:rPr>
                              <w:sz w:val="14"/>
                              <w:szCs w:val="14"/>
                            </w:rPr>
                            <w:t>Bul. B. Ginoski 61</w:t>
                          </w:r>
                        </w:p>
                        <w:p w:rsidR="009E3EDB" w:rsidRPr="00E31834" w:rsidRDefault="009E3EDB" w:rsidP="0011073F">
                          <w:pPr>
                            <w:jc w:val="right"/>
                            <w:rPr>
                              <w:sz w:val="14"/>
                              <w:szCs w:val="14"/>
                            </w:rPr>
                          </w:pPr>
                          <w:r w:rsidRPr="00E31834">
                            <w:rPr>
                              <w:sz w:val="14"/>
                              <w:szCs w:val="14"/>
                            </w:rPr>
                            <w:t>1230, Gostivar</w:t>
                          </w:r>
                        </w:p>
                        <w:p w:rsidR="009E3EDB" w:rsidRPr="00E31834" w:rsidRDefault="009E3EDB" w:rsidP="0011073F">
                          <w:pPr>
                            <w:jc w:val="right"/>
                            <w:rPr>
                              <w:sz w:val="14"/>
                              <w:szCs w:val="14"/>
                            </w:rPr>
                          </w:pPr>
                          <w:r w:rsidRPr="00E31834">
                            <w:rPr>
                              <w:sz w:val="14"/>
                              <w:szCs w:val="14"/>
                            </w:rPr>
                            <w:t>Phone: +389 42 22 11 00</w:t>
                          </w:r>
                        </w:p>
                        <w:p w:rsidR="009E3EDB" w:rsidRPr="00E31834" w:rsidRDefault="009E3EDB" w:rsidP="0011073F">
                          <w:pPr>
                            <w:jc w:val="right"/>
                            <w:rPr>
                              <w:sz w:val="14"/>
                              <w:szCs w:val="14"/>
                            </w:rPr>
                          </w:pPr>
                          <w:r w:rsidRPr="00E31834">
                            <w:rPr>
                              <w:sz w:val="14"/>
                              <w:szCs w:val="14"/>
                            </w:rPr>
                            <w:t>Fax: +389 42 22 11 02</w:t>
                          </w:r>
                        </w:p>
                        <w:p w:rsidR="009E3EDB" w:rsidRPr="00E31834" w:rsidRDefault="009E3EDB" w:rsidP="0011073F">
                          <w:pPr>
                            <w:jc w:val="right"/>
                            <w:rPr>
                              <w:sz w:val="14"/>
                              <w:szCs w:val="14"/>
                            </w:rPr>
                          </w:pPr>
                          <w:r w:rsidRPr="00E31834">
                            <w:rPr>
                              <w:sz w:val="14"/>
                              <w:szCs w:val="14"/>
                            </w:rPr>
                            <w:t>e-mail: adi@adi.org.mk</w:t>
                          </w:r>
                        </w:p>
                        <w:p w:rsidR="009E3EDB" w:rsidRPr="00E31834" w:rsidRDefault="009E3EDB" w:rsidP="0011073F">
                          <w:pPr>
                            <w:jc w:val="right"/>
                            <w:rPr>
                              <w:sz w:val="14"/>
                              <w:szCs w:val="14"/>
                            </w:rPr>
                          </w:pPr>
                          <w:r w:rsidRPr="00E31834">
                            <w:rPr>
                              <w:sz w:val="14"/>
                              <w:szCs w:val="14"/>
                            </w:rPr>
                            <w:t>web: www.adi.org.mk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4.2pt;margin-top:10.6pt;width:376.55pt;height:55.3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chtwIAALk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" filled="f" stroked="f">
              <v:textbox>
                <w:txbxContent>
                  <w:p w:rsidR="009E3EDB" w:rsidRPr="00E31834" w:rsidRDefault="009E3EDB" w:rsidP="0011073F">
                    <w:pPr>
                      <w:jc w:val="right"/>
                      <w:rPr>
                        <w:sz w:val="14"/>
                        <w:szCs w:val="14"/>
                      </w:rPr>
                    </w:pPr>
                    <w:r w:rsidRPr="00E31834">
                      <w:rPr>
                        <w:sz w:val="14"/>
                        <w:szCs w:val="14"/>
                      </w:rPr>
                      <w:t>Bul. B. Ginoski 61</w:t>
                    </w:r>
                  </w:p>
                  <w:p w:rsidR="009E3EDB" w:rsidRPr="00E31834" w:rsidRDefault="009E3EDB" w:rsidP="0011073F">
                    <w:pPr>
                      <w:jc w:val="right"/>
                      <w:rPr>
                        <w:sz w:val="14"/>
                        <w:szCs w:val="14"/>
                      </w:rPr>
                    </w:pPr>
                    <w:r w:rsidRPr="00E31834">
                      <w:rPr>
                        <w:sz w:val="14"/>
                        <w:szCs w:val="14"/>
                      </w:rPr>
                      <w:t>1230, Gostivar</w:t>
                    </w:r>
                  </w:p>
                  <w:p w:rsidR="009E3EDB" w:rsidRPr="00E31834" w:rsidRDefault="009E3EDB" w:rsidP="0011073F">
                    <w:pPr>
                      <w:jc w:val="right"/>
                      <w:rPr>
                        <w:sz w:val="14"/>
                        <w:szCs w:val="14"/>
                      </w:rPr>
                    </w:pPr>
                    <w:r w:rsidRPr="00E31834">
                      <w:rPr>
                        <w:sz w:val="14"/>
                        <w:szCs w:val="14"/>
                      </w:rPr>
                      <w:t>Phone: +389 42 22 11 00</w:t>
                    </w:r>
                  </w:p>
                  <w:p w:rsidR="009E3EDB" w:rsidRPr="00E31834" w:rsidRDefault="009E3EDB" w:rsidP="0011073F">
                    <w:pPr>
                      <w:jc w:val="right"/>
                      <w:rPr>
                        <w:sz w:val="14"/>
                        <w:szCs w:val="14"/>
                      </w:rPr>
                    </w:pPr>
                    <w:r w:rsidRPr="00E31834">
                      <w:rPr>
                        <w:sz w:val="14"/>
                        <w:szCs w:val="14"/>
                      </w:rPr>
                      <w:t>Fax: +389 42 22 11 02</w:t>
                    </w:r>
                  </w:p>
                  <w:p w:rsidR="009E3EDB" w:rsidRPr="00E31834" w:rsidRDefault="009E3EDB" w:rsidP="0011073F">
                    <w:pPr>
                      <w:jc w:val="right"/>
                      <w:rPr>
                        <w:sz w:val="14"/>
                        <w:szCs w:val="14"/>
                      </w:rPr>
                    </w:pPr>
                    <w:r w:rsidRPr="00E31834">
                      <w:rPr>
                        <w:sz w:val="14"/>
                        <w:szCs w:val="14"/>
                      </w:rPr>
                      <w:t>e-mail: adi@adi.org.mk</w:t>
                    </w:r>
                  </w:p>
                  <w:p w:rsidR="009E3EDB" w:rsidRPr="00E31834" w:rsidRDefault="009E3EDB" w:rsidP="0011073F">
                    <w:pPr>
                      <w:jc w:val="right"/>
                      <w:rPr>
                        <w:sz w:val="14"/>
                        <w:szCs w:val="14"/>
                      </w:rPr>
                    </w:pPr>
                    <w:r w:rsidRPr="00E31834">
                      <w:rPr>
                        <w:sz w:val="14"/>
                        <w:szCs w:val="14"/>
                      </w:rPr>
                      <w:t>web: www.adi.org.mk</w:t>
                    </w:r>
                  </w:p>
                </w:txbxContent>
              </v:textbox>
              <w10:wrap type="square"/>
            </v:shape>
          </w:pict>
        </mc:Fallback>
      </mc:AlternateContent>
    </w:r>
    <w:r>
      <w:rPr>
        <w:noProof/>
        <w:lang w:val="en-US" w:eastAsia="en-US"/>
      </w:rPr>
      <mc:AlternateContent>
        <mc:Choice Requires="wps">
          <w:drawing>
            <wp:anchor distT="45720" distB="45720" distL="114300" distR="114300" simplePos="0" relativeHeight="251665408" behindDoc="0" locked="0" layoutInCell="1" allowOverlap="1">
              <wp:simplePos x="0" y="0"/>
              <wp:positionH relativeFrom="column">
                <wp:posOffset>-161925</wp:posOffset>
              </wp:positionH>
              <wp:positionV relativeFrom="paragraph">
                <wp:posOffset>647700</wp:posOffset>
              </wp:positionV>
              <wp:extent cx="3045460" cy="19367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54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3EDB" w:rsidRPr="00E31834" w:rsidRDefault="009E3EDB">
                          <w:pPr>
                            <w:rPr>
                              <w:sz w:val="14"/>
                            </w:rPr>
                          </w:pPr>
                          <w:r w:rsidRPr="00E31834">
                            <w:rPr>
                              <w:sz w:val="14"/>
                            </w:rPr>
                            <w:t>This project is funded by the European Union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2.75pt;margin-top:51pt;width:239.8pt;height:15.2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j6tg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" filled="f" stroked="f">
              <v:textbox style="mso-fit-shape-to-text:t">
                <w:txbxContent>
                  <w:p w:rsidR="009E3EDB" w:rsidRPr="00E31834" w:rsidRDefault="009E3EDB">
                    <w:pPr>
                      <w:rPr>
                        <w:sz w:val="14"/>
                      </w:rPr>
                    </w:pPr>
                    <w:r w:rsidRPr="00E31834">
                      <w:rPr>
                        <w:sz w:val="14"/>
                      </w:rPr>
                      <w:t xml:space="preserve">This </w:t>
                    </w:r>
                    <w:r w:rsidRPr="00E31834">
                      <w:rPr>
                        <w:sz w:val="14"/>
                      </w:rPr>
                      <w:t>project is funded by the European Union</w:t>
                    </w:r>
                  </w:p>
                </w:txbxContent>
              </v:textbox>
              <w10:wrap type="square"/>
            </v:shape>
          </w:pict>
        </mc:Fallback>
      </mc:AlternateContent>
    </w:r>
    <w:r w:rsidR="009E3EDB">
      <w:rPr>
        <w:noProof/>
        <w:lang w:val="en-US" w:eastAsia="en-US"/>
      </w:rPr>
      <w:drawing>
        <wp:anchor distT="0" distB="0" distL="114300" distR="114300" simplePos="0" relativeHeight="251664384" behindDoc="0" locked="0" layoutInCell="1" allowOverlap="1">
          <wp:simplePos x="0" y="0"/>
          <wp:positionH relativeFrom="column">
            <wp:posOffset>-72390</wp:posOffset>
          </wp:positionH>
          <wp:positionV relativeFrom="paragraph">
            <wp:posOffset>189230</wp:posOffset>
          </wp:positionV>
          <wp:extent cx="783590" cy="47879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478790"/>
                  </a:xfrm>
                  <a:prstGeom prst="rect">
                    <a:avLst/>
                  </a:prstGeom>
                  <a:noFill/>
                  <a:ln>
                    <a:noFill/>
                  </a:ln>
                </pic:spPr>
              </pic:pic>
            </a:graphicData>
          </a:graphic>
        </wp:anchor>
      </w:drawing>
    </w:r>
    <w:r w:rsidR="009E3EDB">
      <w:rPr>
        <w:lang w:val="mk-MK"/>
      </w:rPr>
      <w:tab/>
    </w:r>
    <w:r w:rsidR="009E3EDB" w:rsidRPr="00C63D91">
      <w:rPr>
        <w:sz w:val="16"/>
        <w:szCs w:val="16"/>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ABE" w:rsidRDefault="001C5ABE">
      <w:r>
        <w:separator/>
      </w:r>
    </w:p>
  </w:footnote>
  <w:footnote w:type="continuationSeparator" w:id="0">
    <w:p w:rsidR="001C5ABE" w:rsidRDefault="001C5A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DB" w:rsidRDefault="009E3EDB" w:rsidP="0011073F">
    <w:pPr>
      <w:pStyle w:val="Header"/>
      <w:pBdr>
        <w:bottom w:val="thickThinSmallGap" w:sz="24" w:space="5" w:color="622423"/>
      </w:pBdr>
      <w:tabs>
        <w:tab w:val="clear" w:pos="9072"/>
        <w:tab w:val="left" w:pos="1548"/>
        <w:tab w:val="center" w:pos="4861"/>
      </w:tabs>
      <w:ind w:left="-539" w:right="-624"/>
      <w:rPr>
        <w:rFonts w:ascii="Arial" w:hAnsi="Arial" w:cs="Arial"/>
        <w:lang w:val="mk-MK"/>
      </w:rPr>
    </w:pPr>
    <w:r>
      <w:rPr>
        <w:noProof/>
        <w:lang w:val="en-US" w:eastAsia="en-US"/>
      </w:rPr>
      <w:drawing>
        <wp:anchor distT="0" distB="0" distL="114300" distR="114300" simplePos="0" relativeHeight="251660288" behindDoc="0" locked="0" layoutInCell="1" allowOverlap="1">
          <wp:simplePos x="0" y="0"/>
          <wp:positionH relativeFrom="column">
            <wp:posOffset>3907155</wp:posOffset>
          </wp:positionH>
          <wp:positionV relativeFrom="paragraph">
            <wp:posOffset>22225</wp:posOffset>
          </wp:positionV>
          <wp:extent cx="727075" cy="438150"/>
          <wp:effectExtent l="0" t="0" r="0" b="0"/>
          <wp:wrapNone/>
          <wp:docPr id="9" name="Picture 9" descr="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075" cy="438150"/>
                  </a:xfrm>
                  <a:prstGeom prst="rect">
                    <a:avLst/>
                  </a:prstGeom>
                  <a:noFill/>
                  <a:ln>
                    <a:noFill/>
                  </a:ln>
                </pic:spPr>
              </pic:pic>
            </a:graphicData>
          </a:graphic>
        </wp:anchor>
      </w:drawing>
    </w:r>
    <w:r>
      <w:rPr>
        <w:noProof/>
        <w:lang w:val="en-US" w:eastAsia="en-US"/>
      </w:rPr>
      <w:drawing>
        <wp:anchor distT="0" distB="0" distL="114300" distR="114300" simplePos="0" relativeHeight="251661312" behindDoc="0" locked="0" layoutInCell="1" allowOverlap="1">
          <wp:simplePos x="0" y="0"/>
          <wp:positionH relativeFrom="column">
            <wp:posOffset>4723130</wp:posOffset>
          </wp:positionH>
          <wp:positionV relativeFrom="paragraph">
            <wp:posOffset>22225</wp:posOffset>
          </wp:positionV>
          <wp:extent cx="539115" cy="405765"/>
          <wp:effectExtent l="0" t="0" r="0" b="0"/>
          <wp:wrapNone/>
          <wp:docPr id="8" name="Picture 8" descr="F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115" cy="405765"/>
                  </a:xfrm>
                  <a:prstGeom prst="rect">
                    <a:avLst/>
                  </a:prstGeom>
                  <a:noFill/>
                  <a:ln>
                    <a:noFill/>
                  </a:ln>
                </pic:spPr>
              </pic:pic>
            </a:graphicData>
          </a:graphic>
        </wp:anchor>
      </w:drawing>
    </w:r>
    <w:r>
      <w:rPr>
        <w:noProof/>
        <w:lang w:val="en-US" w:eastAsia="en-US"/>
      </w:rPr>
      <w:drawing>
        <wp:anchor distT="0" distB="0" distL="114300" distR="114300" simplePos="0" relativeHeight="251667456" behindDoc="0" locked="0" layoutInCell="1" allowOverlap="1">
          <wp:simplePos x="0" y="0"/>
          <wp:positionH relativeFrom="column">
            <wp:posOffset>5362575</wp:posOffset>
          </wp:positionH>
          <wp:positionV relativeFrom="paragraph">
            <wp:posOffset>74930</wp:posOffset>
          </wp:positionV>
          <wp:extent cx="742950" cy="438150"/>
          <wp:effectExtent l="0" t="0" r="0" b="0"/>
          <wp:wrapNone/>
          <wp:docPr id="7" name="Picture 7" descr="oemvp logo final me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emvp logo final me teks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438150"/>
                  </a:xfrm>
                  <a:prstGeom prst="rect">
                    <a:avLst/>
                  </a:prstGeom>
                  <a:noFill/>
                  <a:ln>
                    <a:noFill/>
                  </a:ln>
                </pic:spPr>
              </pic:pic>
            </a:graphicData>
          </a:graphic>
        </wp:anchor>
      </w:drawing>
    </w:r>
    <w:r>
      <w:rPr>
        <w:noProof/>
        <w:lang w:val="en-US" w:eastAsia="en-US"/>
      </w:rPr>
      <w:drawing>
        <wp:anchor distT="0" distB="0" distL="114300" distR="114300" simplePos="0" relativeHeight="251666432" behindDoc="0" locked="0" layoutInCell="1" allowOverlap="1">
          <wp:simplePos x="0" y="0"/>
          <wp:positionH relativeFrom="column">
            <wp:posOffset>-120015</wp:posOffset>
          </wp:positionH>
          <wp:positionV relativeFrom="paragraph">
            <wp:posOffset>73025</wp:posOffset>
          </wp:positionV>
          <wp:extent cx="783590" cy="47879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478790"/>
                  </a:xfrm>
                  <a:prstGeom prst="rect">
                    <a:avLst/>
                  </a:prstGeom>
                  <a:noFill/>
                  <a:ln>
                    <a:noFill/>
                  </a:ln>
                </pic:spPr>
              </pic:pic>
            </a:graphicData>
          </a:graphic>
        </wp:anchor>
      </w:drawing>
    </w:r>
    <w:r>
      <w:rPr>
        <w:noProof/>
        <w:lang w:val="en-US" w:eastAsia="en-US"/>
      </w:rPr>
      <w:drawing>
        <wp:anchor distT="0" distB="0" distL="114300" distR="114300" simplePos="0" relativeHeight="251662336" behindDoc="0" locked="0" layoutInCell="1" allowOverlap="1">
          <wp:simplePos x="0" y="0"/>
          <wp:positionH relativeFrom="column">
            <wp:posOffset>603885</wp:posOffset>
          </wp:positionH>
          <wp:positionV relativeFrom="paragraph">
            <wp:posOffset>6350</wp:posOffset>
          </wp:positionV>
          <wp:extent cx="1136015" cy="634365"/>
          <wp:effectExtent l="0" t="0" r="0" b="0"/>
          <wp:wrapNone/>
          <wp:docPr id="5" name="Picture 5" descr="Logo-EU-ZA-TEBE-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EU-ZA-TEBE-A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015" cy="634365"/>
                  </a:xfrm>
                  <a:prstGeom prst="rect">
                    <a:avLst/>
                  </a:prstGeom>
                  <a:noFill/>
                  <a:ln>
                    <a:noFill/>
                  </a:ln>
                </pic:spPr>
              </pic:pic>
            </a:graphicData>
          </a:graphic>
        </wp:anchor>
      </w:drawing>
    </w:r>
    <w:r>
      <w:rPr>
        <w:noProof/>
        <w:lang w:val="en-US" w:eastAsia="en-US"/>
      </w:rPr>
      <w:drawing>
        <wp:anchor distT="0" distB="0" distL="114300" distR="114300" simplePos="0" relativeHeight="251663360" behindDoc="0" locked="0" layoutInCell="1" allowOverlap="1">
          <wp:simplePos x="0" y="0"/>
          <wp:positionH relativeFrom="column">
            <wp:posOffset>-111125</wp:posOffset>
          </wp:positionH>
          <wp:positionV relativeFrom="paragraph">
            <wp:posOffset>98425</wp:posOffset>
          </wp:positionV>
          <wp:extent cx="678180" cy="414655"/>
          <wp:effectExtent l="0" t="0" r="7620" b="444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8180" cy="414655"/>
                  </a:xfrm>
                  <a:prstGeom prst="rect">
                    <a:avLst/>
                  </a:prstGeom>
                  <a:noFill/>
                  <a:ln>
                    <a:noFill/>
                  </a:ln>
                </pic:spPr>
              </pic:pic>
            </a:graphicData>
          </a:graphic>
        </wp:anchor>
      </w:drawing>
    </w:r>
    <w:r>
      <w:rPr>
        <w:rFonts w:ascii="Arial" w:hAnsi="Arial" w:cs="Arial"/>
        <w:lang w:val="en-GB"/>
      </w:rPr>
      <w:t xml:space="preserve">           </w:t>
    </w:r>
    <w:r>
      <w:rPr>
        <w:rFonts w:ascii="Arial" w:hAnsi="Arial" w:cs="Arial"/>
        <w:lang w:val="en-GB"/>
      </w:rPr>
      <w:tab/>
      <w:t xml:space="preserve">                                                                                                      </w:t>
    </w:r>
  </w:p>
  <w:p w:rsidR="009E3EDB" w:rsidRDefault="009E3EDB" w:rsidP="0011073F">
    <w:pPr>
      <w:pStyle w:val="Header"/>
      <w:pBdr>
        <w:bottom w:val="thickThinSmallGap" w:sz="24" w:space="5" w:color="622423"/>
      </w:pBdr>
      <w:tabs>
        <w:tab w:val="clear" w:pos="9072"/>
        <w:tab w:val="left" w:pos="8895"/>
      </w:tabs>
      <w:spacing w:before="120" w:after="120"/>
      <w:ind w:left="-539" w:right="-624"/>
      <w:rPr>
        <w:rFonts w:ascii="Arial" w:hAnsi="Arial" w:cs="Arial"/>
        <w:b/>
        <w:sz w:val="20"/>
        <w:szCs w:val="20"/>
        <w:lang w:val="en-GB"/>
      </w:rPr>
    </w:pPr>
    <w:r>
      <w:rPr>
        <w:rFonts w:ascii="Arial" w:hAnsi="Arial" w:cs="Arial"/>
        <w:b/>
        <w:sz w:val="20"/>
        <w:szCs w:val="20"/>
        <w:lang w:val="en-GB"/>
      </w:rPr>
      <w:tab/>
    </w:r>
    <w:r>
      <w:rPr>
        <w:rFonts w:ascii="Arial" w:hAnsi="Arial" w:cs="Arial"/>
        <w:b/>
        <w:sz w:val="20"/>
        <w:szCs w:val="20"/>
        <w:lang w:val="en-GB"/>
      </w:rPr>
      <w:tab/>
    </w:r>
  </w:p>
  <w:p w:rsidR="009E3EDB" w:rsidRPr="009C0A3E" w:rsidRDefault="009E3EDB" w:rsidP="0011073F">
    <w:pPr>
      <w:pStyle w:val="Header"/>
      <w:pBdr>
        <w:bottom w:val="thickThinSmallGap" w:sz="24" w:space="5" w:color="622423"/>
      </w:pBdr>
      <w:tabs>
        <w:tab w:val="clear" w:pos="9072"/>
      </w:tabs>
      <w:spacing w:before="120" w:after="120"/>
      <w:ind w:left="-539" w:right="-624"/>
      <w:jc w:val="center"/>
      <w:rPr>
        <w:b/>
        <w:sz w:val="20"/>
        <w:szCs w:val="20"/>
        <w:lang w:val="en-GB"/>
      </w:rPr>
    </w:pPr>
    <w:r>
      <w:rPr>
        <w:rFonts w:ascii="Arial" w:hAnsi="Arial" w:cs="Arial"/>
        <w:b/>
        <w:sz w:val="20"/>
        <w:szCs w:val="20"/>
        <w:lang w:val="en-GB"/>
      </w:rPr>
      <w:t xml:space="preserve">                                                                                        </w:t>
    </w:r>
    <w:r w:rsidRPr="009C0A3E">
      <w:rPr>
        <w:b/>
        <w:sz w:val="14"/>
        <w:szCs w:val="20"/>
        <w:lang w:val="en-GB"/>
      </w:rPr>
      <w:t>The Project is implemented by: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A9A"/>
    <w:multiLevelType w:val="hybridMultilevel"/>
    <w:tmpl w:val="AF026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C7F1F"/>
    <w:multiLevelType w:val="multilevel"/>
    <w:tmpl w:val="042F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3337D6"/>
    <w:multiLevelType w:val="hybridMultilevel"/>
    <w:tmpl w:val="A9709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B05D9"/>
    <w:multiLevelType w:val="multilevel"/>
    <w:tmpl w:val="1192941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D14505"/>
    <w:multiLevelType w:val="multilevel"/>
    <w:tmpl w:val="34F880AA"/>
    <w:lvl w:ilvl="0">
      <w:start w:val="1"/>
      <w:numFmt w:val="decimal"/>
      <w:lvlText w:val="%1."/>
      <w:lvlJc w:val="left"/>
      <w:pPr>
        <w:ind w:left="720" w:hanging="360"/>
      </w:pPr>
      <w:rPr>
        <w:rFonts w:eastAsia="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CA75E2"/>
    <w:multiLevelType w:val="hybridMultilevel"/>
    <w:tmpl w:val="3D844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415A45"/>
    <w:multiLevelType w:val="hybridMultilevel"/>
    <w:tmpl w:val="17EC2412"/>
    <w:lvl w:ilvl="0" w:tplc="46E2BBA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750EE"/>
    <w:multiLevelType w:val="singleLevel"/>
    <w:tmpl w:val="C75ED5CA"/>
    <w:lvl w:ilvl="0">
      <w:start w:val="1"/>
      <w:numFmt w:val="upperRoman"/>
      <w:lvlText w:val="%1."/>
      <w:lvlJc w:val="left"/>
      <w:pPr>
        <w:tabs>
          <w:tab w:val="num" w:pos="1440"/>
        </w:tabs>
        <w:ind w:left="1080" w:hanging="360"/>
      </w:pPr>
      <w:rPr>
        <w:rFonts w:hint="default"/>
      </w:rPr>
    </w:lvl>
  </w:abstractNum>
  <w:abstractNum w:abstractNumId="8" w15:restartNumberingAfterBreak="0">
    <w:nsid w:val="24754F81"/>
    <w:multiLevelType w:val="hybridMultilevel"/>
    <w:tmpl w:val="E90ADC3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5030FAE"/>
    <w:multiLevelType w:val="singleLevel"/>
    <w:tmpl w:val="C75ED5CA"/>
    <w:lvl w:ilvl="0">
      <w:start w:val="1"/>
      <w:numFmt w:val="upperRoman"/>
      <w:lvlText w:val="%1."/>
      <w:lvlJc w:val="left"/>
      <w:pPr>
        <w:tabs>
          <w:tab w:val="num" w:pos="1440"/>
        </w:tabs>
        <w:ind w:left="1080" w:hanging="360"/>
      </w:pPr>
      <w:rPr>
        <w:rFonts w:hint="default"/>
      </w:rPr>
    </w:lvl>
  </w:abstractNum>
  <w:abstractNum w:abstractNumId="10" w15:restartNumberingAfterBreak="0">
    <w:nsid w:val="31025D85"/>
    <w:multiLevelType w:val="hybridMultilevel"/>
    <w:tmpl w:val="D376D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95749"/>
    <w:multiLevelType w:val="hybridMultilevel"/>
    <w:tmpl w:val="C82277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A2EE4"/>
    <w:multiLevelType w:val="singleLevel"/>
    <w:tmpl w:val="607E393A"/>
    <w:lvl w:ilvl="0">
      <w:start w:val="1"/>
      <w:numFmt w:val="upperLetter"/>
      <w:lvlText w:val="%1."/>
      <w:lvlJc w:val="left"/>
      <w:pPr>
        <w:tabs>
          <w:tab w:val="num" w:pos="720"/>
        </w:tabs>
        <w:ind w:left="720" w:hanging="720"/>
      </w:pPr>
      <w:rPr>
        <w:rFonts w:hint="default"/>
      </w:rPr>
    </w:lvl>
  </w:abstractNum>
  <w:abstractNum w:abstractNumId="13" w15:restartNumberingAfterBreak="0">
    <w:nsid w:val="521D617B"/>
    <w:multiLevelType w:val="multilevel"/>
    <w:tmpl w:val="E0D84FF6"/>
    <w:lvl w:ilvl="0">
      <w:start w:val="1"/>
      <w:numFmt w:val="bullet"/>
      <w:lvlText w:val="-"/>
      <w:lvlJc w:val="left"/>
      <w:pPr>
        <w:ind w:left="644" w:hanging="360"/>
      </w:pPr>
      <w:rPr>
        <w:rFonts w:ascii="Arial" w:hAnsi="Arial" w:cs="Arial" w:hint="default"/>
        <w:b w:val="0"/>
        <w:sz w:val="2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14" w15:restartNumberingAfterBreak="0">
    <w:nsid w:val="5E327266"/>
    <w:multiLevelType w:val="multilevel"/>
    <w:tmpl w:val="1C786820"/>
    <w:lvl w:ilvl="0">
      <w:start w:val="2"/>
      <w:numFmt w:val="bullet"/>
      <w:lvlText w:val="-"/>
      <w:lvlJc w:val="left"/>
      <w:pPr>
        <w:ind w:left="1440" w:hanging="360"/>
      </w:pPr>
      <w:rPr>
        <w:rFonts w:ascii="Arial" w:hAnsi="Arial" w:cs="Arial" w:hint="default"/>
        <w:b w:val="0"/>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5F9E7488"/>
    <w:multiLevelType w:val="hybridMultilevel"/>
    <w:tmpl w:val="8EF60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4C6276"/>
    <w:multiLevelType w:val="hybridMultilevel"/>
    <w:tmpl w:val="1E8E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400584"/>
    <w:multiLevelType w:val="hybridMultilevel"/>
    <w:tmpl w:val="94F8846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5D53F59"/>
    <w:multiLevelType w:val="multilevel"/>
    <w:tmpl w:val="FFB42B76"/>
    <w:lvl w:ilvl="0">
      <w:start w:val="1"/>
      <w:numFmt w:val="bullet"/>
      <w:lvlText w:val="-"/>
      <w:lvlJc w:val="left"/>
      <w:pPr>
        <w:ind w:left="1440" w:hanging="360"/>
      </w:pPr>
      <w:rPr>
        <w:rFonts w:ascii="Calibri" w:hAnsi="Calibri" w:cs="Calibri" w:hint="default"/>
        <w:b w:val="0"/>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8"/>
  </w:num>
  <w:num w:numId="2">
    <w:abstractNumId w:val="6"/>
  </w:num>
  <w:num w:numId="3">
    <w:abstractNumId w:val="17"/>
  </w:num>
  <w:num w:numId="4">
    <w:abstractNumId w:val="10"/>
  </w:num>
  <w:num w:numId="5">
    <w:abstractNumId w:val="13"/>
  </w:num>
  <w:num w:numId="6">
    <w:abstractNumId w:val="18"/>
  </w:num>
  <w:num w:numId="7">
    <w:abstractNumId w:val="14"/>
  </w:num>
  <w:num w:numId="8">
    <w:abstractNumId w:val="4"/>
  </w:num>
  <w:num w:numId="9">
    <w:abstractNumId w:val="1"/>
  </w:num>
  <w:num w:numId="10">
    <w:abstractNumId w:val="0"/>
  </w:num>
  <w:num w:numId="11">
    <w:abstractNumId w:val="15"/>
  </w:num>
  <w:num w:numId="12">
    <w:abstractNumId w:val="5"/>
  </w:num>
  <w:num w:numId="13">
    <w:abstractNumId w:val="3"/>
  </w:num>
  <w:num w:numId="14">
    <w:abstractNumId w:val="11"/>
  </w:num>
  <w:num w:numId="15">
    <w:abstractNumId w:val="16"/>
  </w:num>
  <w:num w:numId="16">
    <w:abstractNumId w:val="2"/>
  </w:num>
  <w:num w:numId="17">
    <w:abstractNumId w:val="12"/>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1NLU0NjKyNDSxtLBQ0lEKTi0uzszPAymwrAUA5UbgfCwAAAA="/>
  </w:docVars>
  <w:rsids>
    <w:rsidRoot w:val="00F33722"/>
    <w:rsid w:val="000F0B2A"/>
    <w:rsid w:val="000F36AA"/>
    <w:rsid w:val="0011073F"/>
    <w:rsid w:val="001647EC"/>
    <w:rsid w:val="00190B7B"/>
    <w:rsid w:val="001925E4"/>
    <w:rsid w:val="001975D7"/>
    <w:rsid w:val="001A2667"/>
    <w:rsid w:val="001A3C8E"/>
    <w:rsid w:val="001C5ABE"/>
    <w:rsid w:val="0020385C"/>
    <w:rsid w:val="0021139A"/>
    <w:rsid w:val="002568D6"/>
    <w:rsid w:val="0026133E"/>
    <w:rsid w:val="002C469F"/>
    <w:rsid w:val="003473E1"/>
    <w:rsid w:val="00385AFF"/>
    <w:rsid w:val="00471252"/>
    <w:rsid w:val="004D6CB8"/>
    <w:rsid w:val="00534491"/>
    <w:rsid w:val="005A31CD"/>
    <w:rsid w:val="005C2B87"/>
    <w:rsid w:val="005D24EB"/>
    <w:rsid w:val="005F39A9"/>
    <w:rsid w:val="005F5DBC"/>
    <w:rsid w:val="00667F9E"/>
    <w:rsid w:val="00707896"/>
    <w:rsid w:val="00776185"/>
    <w:rsid w:val="007A65B1"/>
    <w:rsid w:val="008B402C"/>
    <w:rsid w:val="00947190"/>
    <w:rsid w:val="009852E8"/>
    <w:rsid w:val="009E3EDB"/>
    <w:rsid w:val="00A806E8"/>
    <w:rsid w:val="00AE156F"/>
    <w:rsid w:val="00AE3663"/>
    <w:rsid w:val="00C1329F"/>
    <w:rsid w:val="00C22206"/>
    <w:rsid w:val="00C46EB5"/>
    <w:rsid w:val="00C557ED"/>
    <w:rsid w:val="00CD0440"/>
    <w:rsid w:val="00CD3BEF"/>
    <w:rsid w:val="00D15DEE"/>
    <w:rsid w:val="00DA05EB"/>
    <w:rsid w:val="00DD63FA"/>
    <w:rsid w:val="00DF6610"/>
    <w:rsid w:val="00F33722"/>
    <w:rsid w:val="00F61998"/>
    <w:rsid w:val="00F74CD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C83E2"/>
  <w15:docId w15:val="{99E66EA9-9B2E-4CC1-B90E-8A9D57D5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B1"/>
    <w:pPr>
      <w:spacing w:after="0" w:line="240" w:lineRule="auto"/>
    </w:pPr>
    <w:rPr>
      <w:rFonts w:ascii="Times New Roman" w:eastAsia="Times New Roman" w:hAnsi="Times New Roman" w:cs="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5B1"/>
    <w:pPr>
      <w:tabs>
        <w:tab w:val="center" w:pos="4536"/>
        <w:tab w:val="right" w:pos="9072"/>
      </w:tabs>
    </w:pPr>
  </w:style>
  <w:style w:type="character" w:customStyle="1" w:styleId="HeaderChar">
    <w:name w:val="Header Char"/>
    <w:basedOn w:val="DefaultParagraphFont"/>
    <w:link w:val="Header"/>
    <w:rsid w:val="007A65B1"/>
    <w:rPr>
      <w:rFonts w:ascii="Times New Roman" w:eastAsia="Times New Roman" w:hAnsi="Times New Roman" w:cs="Times New Roman"/>
      <w:sz w:val="24"/>
      <w:szCs w:val="24"/>
      <w:lang w:val="nl-NL" w:eastAsia="nl-NL"/>
    </w:rPr>
  </w:style>
  <w:style w:type="paragraph" w:styleId="Footer">
    <w:name w:val="footer"/>
    <w:basedOn w:val="Normal"/>
    <w:link w:val="FooterChar"/>
    <w:rsid w:val="007A65B1"/>
    <w:pPr>
      <w:tabs>
        <w:tab w:val="center" w:pos="4536"/>
        <w:tab w:val="right" w:pos="9072"/>
      </w:tabs>
    </w:pPr>
  </w:style>
  <w:style w:type="character" w:customStyle="1" w:styleId="FooterChar">
    <w:name w:val="Footer Char"/>
    <w:basedOn w:val="DefaultParagraphFont"/>
    <w:link w:val="Footer"/>
    <w:rsid w:val="007A65B1"/>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7A65B1"/>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7A65B1"/>
    <w:rPr>
      <w:color w:val="0000FF"/>
      <w:u w:val="single"/>
    </w:rPr>
  </w:style>
  <w:style w:type="character" w:customStyle="1" w:styleId="TitleChar">
    <w:name w:val="Title Char"/>
    <w:link w:val="Title"/>
    <w:qFormat/>
    <w:rsid w:val="007A65B1"/>
    <w:rPr>
      <w:b/>
    </w:rPr>
  </w:style>
  <w:style w:type="paragraph" w:styleId="Title">
    <w:name w:val="Title"/>
    <w:basedOn w:val="Normal"/>
    <w:link w:val="TitleChar"/>
    <w:qFormat/>
    <w:rsid w:val="007A65B1"/>
    <w:pPr>
      <w:jc w:val="center"/>
    </w:pPr>
    <w:rPr>
      <w:rFonts w:asciiTheme="minorHAnsi" w:eastAsiaTheme="minorHAnsi" w:hAnsiTheme="minorHAnsi" w:cstheme="minorBidi"/>
      <w:b/>
      <w:sz w:val="22"/>
      <w:szCs w:val="22"/>
      <w:lang w:val="mk-MK" w:eastAsia="en-US"/>
    </w:rPr>
  </w:style>
  <w:style w:type="character" w:customStyle="1" w:styleId="TitleChar1">
    <w:name w:val="Title Char1"/>
    <w:basedOn w:val="DefaultParagraphFont"/>
    <w:uiPriority w:val="10"/>
    <w:rsid w:val="007A65B1"/>
    <w:rPr>
      <w:rFonts w:asciiTheme="majorHAnsi" w:eastAsiaTheme="majorEastAsia" w:hAnsiTheme="majorHAnsi" w:cstheme="majorBidi"/>
      <w:spacing w:val="-10"/>
      <w:kern w:val="28"/>
      <w:sz w:val="56"/>
      <w:szCs w:val="56"/>
      <w:lang w:val="nl-NL" w:eastAsia="nl-NL"/>
    </w:rPr>
  </w:style>
  <w:style w:type="paragraph" w:customStyle="1" w:styleId="BodyA">
    <w:name w:val="Body A"/>
    <w:rsid w:val="007A65B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mk-MK"/>
    </w:rPr>
  </w:style>
  <w:style w:type="character" w:customStyle="1" w:styleId="Hyperlink0">
    <w:name w:val="Hyperlink.0"/>
    <w:rsid w:val="007A65B1"/>
    <w:rPr>
      <w:rFonts w:ascii="Arial" w:eastAsia="Arial" w:hAnsi="Arial" w:cs="Arial"/>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paragraph" w:customStyle="1" w:styleId="Body">
    <w:name w:val="Body"/>
    <w:rsid w:val="007A65B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mk-MK"/>
    </w:rPr>
  </w:style>
  <w:style w:type="paragraph" w:styleId="BalloonText">
    <w:name w:val="Balloon Text"/>
    <w:basedOn w:val="Normal"/>
    <w:link w:val="BalloonTextChar"/>
    <w:uiPriority w:val="99"/>
    <w:semiHidden/>
    <w:unhideWhenUsed/>
    <w:rsid w:val="00947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190"/>
    <w:rPr>
      <w:rFonts w:ascii="Segoe UI" w:eastAsia="Times New Roman"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7.png"/><Relationship Id="rId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AdiAdmin2</dc:creator>
  <cp:keywords/>
  <dc:description/>
  <cp:lastModifiedBy>Adi Admin</cp:lastModifiedBy>
  <cp:revision>5</cp:revision>
  <dcterms:created xsi:type="dcterms:W3CDTF">2018-05-03T11:04:00Z</dcterms:created>
  <dcterms:modified xsi:type="dcterms:W3CDTF">2018-06-15T13:50:00Z</dcterms:modified>
</cp:coreProperties>
</file>